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4BA" w:rsidRDefault="001F74BA" w:rsidP="000161E1">
      <w:pPr>
        <w:jc w:val="right"/>
        <w:rPr>
          <w:sz w:val="28"/>
          <w:szCs w:val="28"/>
        </w:rPr>
      </w:pPr>
    </w:p>
    <w:p w:rsidR="00E32C1E" w:rsidRPr="00D0029E" w:rsidRDefault="00E32C1E" w:rsidP="00E32C1E">
      <w:pPr>
        <w:rPr>
          <w:b/>
          <w:sz w:val="28"/>
          <w:szCs w:val="28"/>
        </w:rPr>
      </w:pPr>
      <w:r w:rsidRPr="00D0029E">
        <w:rPr>
          <w:b/>
          <w:sz w:val="28"/>
          <w:szCs w:val="28"/>
        </w:rPr>
        <w:t>О продукции, несоответств</w:t>
      </w:r>
      <w:bookmarkStart w:id="0" w:name="_GoBack"/>
      <w:bookmarkEnd w:id="0"/>
      <w:r w:rsidRPr="00D0029E">
        <w:rPr>
          <w:b/>
          <w:sz w:val="28"/>
          <w:szCs w:val="28"/>
        </w:rPr>
        <w:t xml:space="preserve">ующей требованиям санитарно-эпидемиологического законодательства, </w:t>
      </w:r>
    </w:p>
    <w:p w:rsidR="00E32C1E" w:rsidRPr="00D0029E" w:rsidRDefault="00E32C1E" w:rsidP="00E32C1E">
      <w:pPr>
        <w:rPr>
          <w:b/>
          <w:sz w:val="28"/>
          <w:szCs w:val="28"/>
        </w:rPr>
      </w:pPr>
      <w:proofErr w:type="gramStart"/>
      <w:r w:rsidRPr="00D0029E">
        <w:rPr>
          <w:b/>
          <w:sz w:val="28"/>
          <w:szCs w:val="28"/>
        </w:rPr>
        <w:t>выявленной в ходе осуществления государственного санитарного надзора, за период с 28.03.2016 по 08.04.2016.</w:t>
      </w:r>
      <w:proofErr w:type="gramEnd"/>
    </w:p>
    <w:p w:rsidR="00E32C1E" w:rsidRPr="00E32C1E" w:rsidRDefault="00E32C1E" w:rsidP="000161E1">
      <w:pPr>
        <w:jc w:val="right"/>
        <w:rPr>
          <w:sz w:val="28"/>
          <w:szCs w:val="28"/>
        </w:rPr>
      </w:pPr>
    </w:p>
    <w:tbl>
      <w:tblPr>
        <w:tblW w:w="16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03"/>
        <w:gridCol w:w="2409"/>
        <w:gridCol w:w="2268"/>
        <w:gridCol w:w="3544"/>
        <w:gridCol w:w="3119"/>
        <w:gridCol w:w="1818"/>
      </w:tblGrid>
      <w:tr w:rsidR="00052FAF" w:rsidRPr="00D0029E" w:rsidTr="0085021C">
        <w:trPr>
          <w:trHeight w:val="1248"/>
          <w:jc w:val="center"/>
        </w:trPr>
        <w:tc>
          <w:tcPr>
            <w:tcW w:w="540" w:type="dxa"/>
          </w:tcPr>
          <w:p w:rsidR="00052FAF" w:rsidRPr="00D0029E" w:rsidRDefault="00052FAF" w:rsidP="004F5991">
            <w:pPr>
              <w:jc w:val="center"/>
              <w:rPr>
                <w:sz w:val="26"/>
                <w:szCs w:val="26"/>
              </w:rPr>
            </w:pPr>
            <w:r w:rsidRPr="00D0029E">
              <w:rPr>
                <w:sz w:val="26"/>
                <w:szCs w:val="26"/>
              </w:rPr>
              <w:t xml:space="preserve">№ </w:t>
            </w:r>
            <w:proofErr w:type="gramStart"/>
            <w:r w:rsidRPr="00D0029E">
              <w:rPr>
                <w:sz w:val="26"/>
                <w:szCs w:val="26"/>
              </w:rPr>
              <w:t>п</w:t>
            </w:r>
            <w:proofErr w:type="gramEnd"/>
            <w:r w:rsidRPr="00D0029E">
              <w:rPr>
                <w:sz w:val="26"/>
                <w:szCs w:val="26"/>
              </w:rPr>
              <w:t>/п</w:t>
            </w:r>
          </w:p>
        </w:tc>
        <w:tc>
          <w:tcPr>
            <w:tcW w:w="2303" w:type="dxa"/>
          </w:tcPr>
          <w:p w:rsidR="00052FAF" w:rsidRPr="00D0029E" w:rsidRDefault="00052FAF" w:rsidP="004F5991">
            <w:pPr>
              <w:jc w:val="center"/>
              <w:rPr>
                <w:sz w:val="26"/>
                <w:szCs w:val="26"/>
              </w:rPr>
            </w:pPr>
            <w:r w:rsidRPr="00D0029E">
              <w:rPr>
                <w:sz w:val="26"/>
                <w:szCs w:val="26"/>
              </w:rPr>
              <w:t>Наименование продукции, сроки годности</w:t>
            </w:r>
          </w:p>
        </w:tc>
        <w:tc>
          <w:tcPr>
            <w:tcW w:w="2409" w:type="dxa"/>
          </w:tcPr>
          <w:p w:rsidR="00052FAF" w:rsidRPr="00D0029E" w:rsidRDefault="00052FAF" w:rsidP="004F5991">
            <w:pPr>
              <w:jc w:val="center"/>
              <w:rPr>
                <w:sz w:val="26"/>
                <w:szCs w:val="26"/>
              </w:rPr>
            </w:pPr>
            <w:r w:rsidRPr="00D0029E">
              <w:rPr>
                <w:sz w:val="26"/>
                <w:szCs w:val="26"/>
              </w:rPr>
              <w:t>Производитель, импортер</w:t>
            </w:r>
          </w:p>
        </w:tc>
        <w:tc>
          <w:tcPr>
            <w:tcW w:w="2268" w:type="dxa"/>
          </w:tcPr>
          <w:p w:rsidR="00052FAF" w:rsidRPr="00D0029E" w:rsidRDefault="00052FAF" w:rsidP="004F5991">
            <w:pPr>
              <w:jc w:val="center"/>
              <w:rPr>
                <w:sz w:val="26"/>
                <w:szCs w:val="26"/>
              </w:rPr>
            </w:pPr>
            <w:r w:rsidRPr="00D0029E">
              <w:rPr>
                <w:sz w:val="26"/>
                <w:szCs w:val="26"/>
              </w:rPr>
              <w:t>Адрес и наименование объекта, на котором запр</w:t>
            </w:r>
            <w:r w:rsidR="00A63585" w:rsidRPr="00D0029E">
              <w:rPr>
                <w:sz w:val="26"/>
                <w:szCs w:val="26"/>
              </w:rPr>
              <w:t>ещена реализация продукции</w:t>
            </w:r>
          </w:p>
        </w:tc>
        <w:tc>
          <w:tcPr>
            <w:tcW w:w="3544" w:type="dxa"/>
          </w:tcPr>
          <w:p w:rsidR="00052FAF" w:rsidRPr="00D0029E" w:rsidRDefault="00052FAF" w:rsidP="004F5991">
            <w:pPr>
              <w:jc w:val="center"/>
              <w:rPr>
                <w:sz w:val="26"/>
                <w:szCs w:val="26"/>
              </w:rPr>
            </w:pPr>
            <w:r w:rsidRPr="00D0029E">
              <w:rPr>
                <w:sz w:val="26"/>
                <w:szCs w:val="26"/>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3119" w:type="dxa"/>
          </w:tcPr>
          <w:p w:rsidR="00052FAF" w:rsidRPr="00D0029E" w:rsidRDefault="00052FAF" w:rsidP="004F5991">
            <w:pPr>
              <w:jc w:val="center"/>
              <w:rPr>
                <w:sz w:val="26"/>
                <w:szCs w:val="26"/>
              </w:rPr>
            </w:pPr>
            <w:r w:rsidRPr="00D0029E">
              <w:rPr>
                <w:sz w:val="26"/>
                <w:szCs w:val="26"/>
              </w:rPr>
              <w:t>Наименование документа о соответствии товара установленным требованиям, дата выдачи, номер, кем выдан (зарегистрирован)</w:t>
            </w:r>
          </w:p>
        </w:tc>
        <w:tc>
          <w:tcPr>
            <w:tcW w:w="1818" w:type="dxa"/>
          </w:tcPr>
          <w:p w:rsidR="00052FAF" w:rsidRPr="00D0029E" w:rsidRDefault="00052FAF" w:rsidP="004F5991">
            <w:pPr>
              <w:jc w:val="center"/>
              <w:rPr>
                <w:sz w:val="26"/>
                <w:szCs w:val="26"/>
              </w:rPr>
            </w:pPr>
            <w:r w:rsidRPr="00D0029E">
              <w:rPr>
                <w:sz w:val="26"/>
                <w:szCs w:val="26"/>
              </w:rPr>
              <w:t>Наименование ЦГЭ</w:t>
            </w:r>
          </w:p>
        </w:tc>
      </w:tr>
      <w:tr w:rsidR="008C4460" w:rsidRPr="00D0029E" w:rsidTr="0085021C">
        <w:trPr>
          <w:trHeight w:val="709"/>
          <w:jc w:val="center"/>
        </w:trPr>
        <w:tc>
          <w:tcPr>
            <w:tcW w:w="540" w:type="dxa"/>
          </w:tcPr>
          <w:p w:rsidR="008C4460" w:rsidRPr="00D0029E" w:rsidRDefault="008C4460" w:rsidP="004F5991">
            <w:pPr>
              <w:jc w:val="center"/>
              <w:rPr>
                <w:sz w:val="26"/>
                <w:szCs w:val="26"/>
              </w:rPr>
            </w:pPr>
            <w:r w:rsidRPr="00D0029E">
              <w:rPr>
                <w:sz w:val="26"/>
                <w:szCs w:val="26"/>
              </w:rPr>
              <w:t>1.</w:t>
            </w:r>
          </w:p>
        </w:tc>
        <w:tc>
          <w:tcPr>
            <w:tcW w:w="2303" w:type="dxa"/>
          </w:tcPr>
          <w:p w:rsidR="008C4460" w:rsidRPr="00D0029E" w:rsidRDefault="00FF3479" w:rsidP="00FF3479">
            <w:pPr>
              <w:jc w:val="both"/>
              <w:rPr>
                <w:sz w:val="26"/>
                <w:szCs w:val="26"/>
              </w:rPr>
            </w:pPr>
            <w:r w:rsidRPr="00D0029E">
              <w:rPr>
                <w:sz w:val="26"/>
                <w:szCs w:val="26"/>
              </w:rPr>
              <w:t>Игрушка детская - Игрушечный мобильный телефон, артикул 258-7А, штрих-код 6903804158714, дата изготовления – май 2015 года</w:t>
            </w:r>
          </w:p>
        </w:tc>
        <w:tc>
          <w:tcPr>
            <w:tcW w:w="2409" w:type="dxa"/>
          </w:tcPr>
          <w:p w:rsidR="00FF3479" w:rsidRPr="00D0029E" w:rsidRDefault="00FF3479" w:rsidP="00FF3479">
            <w:pPr>
              <w:jc w:val="both"/>
              <w:rPr>
                <w:sz w:val="26"/>
                <w:szCs w:val="26"/>
              </w:rPr>
            </w:pPr>
            <w:r w:rsidRPr="00D0029E">
              <w:rPr>
                <w:sz w:val="26"/>
                <w:szCs w:val="26"/>
              </w:rPr>
              <w:t xml:space="preserve">Изготовитель: </w:t>
            </w:r>
            <w:r w:rsidR="009327CB" w:rsidRPr="00D0029E">
              <w:rPr>
                <w:sz w:val="26"/>
                <w:szCs w:val="26"/>
              </w:rPr>
              <w:t xml:space="preserve">Китай. </w:t>
            </w:r>
          </w:p>
          <w:p w:rsidR="0021097E" w:rsidRPr="00D0029E" w:rsidRDefault="009327CB" w:rsidP="00FF3479">
            <w:pPr>
              <w:jc w:val="both"/>
              <w:rPr>
                <w:sz w:val="26"/>
                <w:szCs w:val="26"/>
              </w:rPr>
            </w:pPr>
            <w:r w:rsidRPr="00D0029E">
              <w:rPr>
                <w:sz w:val="26"/>
                <w:szCs w:val="26"/>
              </w:rPr>
              <w:t xml:space="preserve">Импортер в РБ ЧУП «БИГ-Мастер», г. Минск, ул. </w:t>
            </w:r>
            <w:proofErr w:type="spellStart"/>
            <w:r w:rsidRPr="00D0029E">
              <w:rPr>
                <w:sz w:val="26"/>
                <w:szCs w:val="26"/>
              </w:rPr>
              <w:t>Долгобродская</w:t>
            </w:r>
            <w:proofErr w:type="spellEnd"/>
            <w:r w:rsidRPr="00D0029E">
              <w:rPr>
                <w:sz w:val="26"/>
                <w:szCs w:val="26"/>
              </w:rPr>
              <w:t>, 41/3-6</w:t>
            </w:r>
          </w:p>
        </w:tc>
        <w:tc>
          <w:tcPr>
            <w:tcW w:w="2268" w:type="dxa"/>
          </w:tcPr>
          <w:p w:rsidR="008C4460" w:rsidRPr="00D0029E" w:rsidRDefault="00FF3479" w:rsidP="00DB7F2C">
            <w:pPr>
              <w:jc w:val="both"/>
              <w:rPr>
                <w:sz w:val="26"/>
                <w:szCs w:val="26"/>
              </w:rPr>
            </w:pPr>
            <w:r w:rsidRPr="00D0029E">
              <w:rPr>
                <w:sz w:val="26"/>
                <w:szCs w:val="26"/>
              </w:rPr>
              <w:t>Магазин «</w:t>
            </w:r>
            <w:proofErr w:type="spellStart"/>
            <w:r w:rsidRPr="00D0029E">
              <w:rPr>
                <w:sz w:val="26"/>
                <w:szCs w:val="26"/>
              </w:rPr>
              <w:t>Рублевский</w:t>
            </w:r>
            <w:proofErr w:type="spellEnd"/>
            <w:r w:rsidRPr="00D0029E">
              <w:rPr>
                <w:sz w:val="26"/>
                <w:szCs w:val="26"/>
              </w:rPr>
              <w:t xml:space="preserve"> -130» СООО «</w:t>
            </w:r>
            <w:proofErr w:type="spellStart"/>
            <w:r w:rsidRPr="00D0029E">
              <w:rPr>
                <w:sz w:val="26"/>
                <w:szCs w:val="26"/>
              </w:rPr>
              <w:t>Белинтерпродукт</w:t>
            </w:r>
            <w:proofErr w:type="spellEnd"/>
            <w:r w:rsidR="00DB7F2C" w:rsidRPr="00D0029E">
              <w:rPr>
                <w:sz w:val="26"/>
                <w:szCs w:val="26"/>
              </w:rPr>
              <w:t>»</w:t>
            </w:r>
            <w:r w:rsidRPr="00D0029E">
              <w:rPr>
                <w:sz w:val="26"/>
                <w:szCs w:val="26"/>
              </w:rPr>
              <w:t xml:space="preserve"> </w:t>
            </w:r>
            <w:r w:rsidR="00500CAB" w:rsidRPr="00D0029E">
              <w:rPr>
                <w:sz w:val="26"/>
                <w:szCs w:val="26"/>
              </w:rPr>
              <w:t>расположенный</w:t>
            </w:r>
            <w:r w:rsidRPr="00D0029E">
              <w:rPr>
                <w:sz w:val="26"/>
                <w:szCs w:val="26"/>
              </w:rPr>
              <w:t xml:space="preserve"> по адресу: г</w:t>
            </w:r>
            <w:proofErr w:type="gramStart"/>
            <w:r w:rsidRPr="00D0029E">
              <w:rPr>
                <w:sz w:val="26"/>
                <w:szCs w:val="26"/>
              </w:rPr>
              <w:t>.М</w:t>
            </w:r>
            <w:proofErr w:type="gramEnd"/>
            <w:r w:rsidRPr="00D0029E">
              <w:rPr>
                <w:sz w:val="26"/>
                <w:szCs w:val="26"/>
              </w:rPr>
              <w:t xml:space="preserve">инск, ул. </w:t>
            </w:r>
            <w:proofErr w:type="spellStart"/>
            <w:r w:rsidRPr="00D0029E">
              <w:rPr>
                <w:sz w:val="26"/>
                <w:szCs w:val="26"/>
              </w:rPr>
              <w:t>Илимская</w:t>
            </w:r>
            <w:proofErr w:type="spellEnd"/>
            <w:r w:rsidRPr="00D0029E">
              <w:rPr>
                <w:sz w:val="26"/>
                <w:szCs w:val="26"/>
              </w:rPr>
              <w:t>, 27</w:t>
            </w:r>
          </w:p>
        </w:tc>
        <w:tc>
          <w:tcPr>
            <w:tcW w:w="3544" w:type="dxa"/>
          </w:tcPr>
          <w:p w:rsidR="008C4460" w:rsidRPr="00D0029E" w:rsidRDefault="009327CB" w:rsidP="00500CAB">
            <w:pPr>
              <w:jc w:val="both"/>
              <w:rPr>
                <w:sz w:val="26"/>
                <w:szCs w:val="26"/>
                <w:lang w:eastAsia="en-US"/>
              </w:rPr>
            </w:pPr>
            <w:r w:rsidRPr="00D0029E">
              <w:rPr>
                <w:sz w:val="26"/>
                <w:szCs w:val="26"/>
              </w:rPr>
              <w:t xml:space="preserve">Не соответствует </w:t>
            </w:r>
            <w:r w:rsidR="00500CAB" w:rsidRPr="00D0029E">
              <w:rPr>
                <w:sz w:val="26"/>
                <w:szCs w:val="26"/>
              </w:rPr>
              <w:t xml:space="preserve">требованиям </w:t>
            </w:r>
            <w:proofErr w:type="gramStart"/>
            <w:r w:rsidRPr="00D0029E">
              <w:rPr>
                <w:sz w:val="26"/>
                <w:szCs w:val="26"/>
              </w:rPr>
              <w:t>ТР</w:t>
            </w:r>
            <w:proofErr w:type="gramEnd"/>
            <w:r w:rsidRPr="00D0029E">
              <w:rPr>
                <w:sz w:val="26"/>
                <w:szCs w:val="26"/>
              </w:rPr>
              <w:t xml:space="preserve"> ТС 008/2011 «О безопасности игрушек»</w:t>
            </w:r>
            <w:r w:rsidR="00500CAB" w:rsidRPr="00D0029E">
              <w:rPr>
                <w:sz w:val="26"/>
                <w:szCs w:val="26"/>
              </w:rPr>
              <w:t>, Гигиенического норматива «Показатели безопасности отдельных видов продукции для детей», утвержденного постановлением Министерства здравоохранения Республики Беларусь от 20.12.2012 № 200 по уровню звука:</w:t>
            </w:r>
            <w:r w:rsidRPr="00D0029E">
              <w:rPr>
                <w:sz w:val="26"/>
                <w:szCs w:val="26"/>
              </w:rPr>
              <w:t xml:space="preserve"> </w:t>
            </w:r>
            <w:r w:rsidR="00500CAB" w:rsidRPr="00D0029E">
              <w:rPr>
                <w:sz w:val="26"/>
                <w:szCs w:val="26"/>
              </w:rPr>
              <w:t>эквивалентный уровень звука исследованного образца игрушки для детей в возрасте от</w:t>
            </w:r>
            <w:r w:rsidR="00DB7F2C" w:rsidRPr="00D0029E">
              <w:rPr>
                <w:sz w:val="26"/>
                <w:szCs w:val="26"/>
              </w:rPr>
              <w:t xml:space="preserve"> 3-х до 6 лет составляет 68 </w:t>
            </w:r>
            <w:proofErr w:type="spellStart"/>
            <w:r w:rsidR="00DB7F2C" w:rsidRPr="00D0029E">
              <w:rPr>
                <w:sz w:val="26"/>
                <w:szCs w:val="26"/>
              </w:rPr>
              <w:t>дБА</w:t>
            </w:r>
            <w:proofErr w:type="spellEnd"/>
            <w:r w:rsidR="00500CAB" w:rsidRPr="00D0029E">
              <w:rPr>
                <w:sz w:val="26"/>
                <w:szCs w:val="26"/>
              </w:rPr>
              <w:t>, при норме не более 65дБА</w:t>
            </w:r>
          </w:p>
        </w:tc>
        <w:tc>
          <w:tcPr>
            <w:tcW w:w="3119" w:type="dxa"/>
          </w:tcPr>
          <w:p w:rsidR="00EF261D" w:rsidRPr="00D0029E" w:rsidRDefault="00500CAB" w:rsidP="00500CAB">
            <w:pPr>
              <w:ind w:right="-102"/>
              <w:jc w:val="both"/>
              <w:rPr>
                <w:sz w:val="26"/>
                <w:szCs w:val="26"/>
              </w:rPr>
            </w:pPr>
            <w:r w:rsidRPr="00D0029E">
              <w:rPr>
                <w:sz w:val="26"/>
                <w:szCs w:val="26"/>
              </w:rPr>
              <w:t xml:space="preserve">Сертификат соответствия Таможенного союза </w:t>
            </w:r>
            <w:r w:rsidRPr="00D0029E">
              <w:rPr>
                <w:rFonts w:eastAsia="Calibri"/>
                <w:sz w:val="26"/>
                <w:szCs w:val="26"/>
              </w:rPr>
              <w:t xml:space="preserve">№ ТС </w:t>
            </w:r>
            <w:r w:rsidRPr="00D0029E">
              <w:rPr>
                <w:rFonts w:eastAsia="Calibri"/>
                <w:sz w:val="26"/>
                <w:szCs w:val="26"/>
                <w:lang w:val="en-US"/>
              </w:rPr>
              <w:t>BY</w:t>
            </w:r>
            <w:r w:rsidRPr="00D0029E">
              <w:rPr>
                <w:rFonts w:eastAsia="Calibri"/>
                <w:sz w:val="26"/>
                <w:szCs w:val="26"/>
              </w:rPr>
              <w:t xml:space="preserve"> 112 02.02.00308458,  серия </w:t>
            </w:r>
            <w:r w:rsidRPr="00D0029E">
              <w:rPr>
                <w:rFonts w:eastAsia="Calibri"/>
                <w:sz w:val="26"/>
                <w:szCs w:val="26"/>
                <w:lang w:val="en-US"/>
              </w:rPr>
              <w:t>BY</w:t>
            </w:r>
            <w:r w:rsidRPr="00D0029E">
              <w:rPr>
                <w:rFonts w:eastAsia="Calibri"/>
                <w:sz w:val="26"/>
                <w:szCs w:val="26"/>
              </w:rPr>
              <w:t xml:space="preserve"> № 0037767</w:t>
            </w:r>
          </w:p>
        </w:tc>
        <w:tc>
          <w:tcPr>
            <w:tcW w:w="1818" w:type="dxa"/>
          </w:tcPr>
          <w:p w:rsidR="008C4460" w:rsidRPr="00D0029E" w:rsidRDefault="00904302" w:rsidP="00904302">
            <w:pPr>
              <w:jc w:val="both"/>
              <w:rPr>
                <w:sz w:val="26"/>
                <w:szCs w:val="26"/>
              </w:rPr>
            </w:pPr>
            <w:r w:rsidRPr="00D0029E">
              <w:rPr>
                <w:sz w:val="26"/>
                <w:szCs w:val="26"/>
              </w:rPr>
              <w:t>ГУ «Центр гигиены и эпидемиологии Заводского района г. Минска»</w:t>
            </w:r>
          </w:p>
        </w:tc>
      </w:tr>
      <w:tr w:rsidR="008C4460" w:rsidRPr="00D0029E" w:rsidTr="0085021C">
        <w:trPr>
          <w:trHeight w:val="350"/>
          <w:jc w:val="center"/>
        </w:trPr>
        <w:tc>
          <w:tcPr>
            <w:tcW w:w="540" w:type="dxa"/>
          </w:tcPr>
          <w:p w:rsidR="008C4460" w:rsidRPr="00D0029E" w:rsidRDefault="008C4460" w:rsidP="004F5991">
            <w:pPr>
              <w:jc w:val="center"/>
              <w:rPr>
                <w:sz w:val="26"/>
                <w:szCs w:val="26"/>
              </w:rPr>
            </w:pPr>
            <w:r w:rsidRPr="00D0029E">
              <w:rPr>
                <w:sz w:val="26"/>
                <w:szCs w:val="26"/>
              </w:rPr>
              <w:t>2.</w:t>
            </w:r>
          </w:p>
        </w:tc>
        <w:tc>
          <w:tcPr>
            <w:tcW w:w="2303" w:type="dxa"/>
          </w:tcPr>
          <w:p w:rsidR="008C4460" w:rsidRPr="00D0029E" w:rsidRDefault="0085021C" w:rsidP="00DB7F2C">
            <w:pPr>
              <w:rPr>
                <w:sz w:val="26"/>
                <w:szCs w:val="26"/>
              </w:rPr>
            </w:pPr>
            <w:r w:rsidRPr="00D0029E">
              <w:rPr>
                <w:sz w:val="26"/>
                <w:szCs w:val="26"/>
              </w:rPr>
              <w:t xml:space="preserve">Детский стиральный </w:t>
            </w:r>
            <w:r w:rsidRPr="00D0029E">
              <w:rPr>
                <w:sz w:val="26"/>
                <w:szCs w:val="26"/>
              </w:rPr>
              <w:lastRenderedPageBreak/>
              <w:t>порошок «</w:t>
            </w:r>
            <w:proofErr w:type="spellStart"/>
            <w:r w:rsidRPr="00D0029E">
              <w:rPr>
                <w:sz w:val="26"/>
                <w:szCs w:val="26"/>
              </w:rPr>
              <w:t>Tide</w:t>
            </w:r>
            <w:proofErr w:type="spellEnd"/>
            <w:r w:rsidRPr="00D0029E">
              <w:rPr>
                <w:sz w:val="26"/>
                <w:szCs w:val="26"/>
              </w:rPr>
              <w:t xml:space="preserve">», ш.к.4015600799830,дата изготовления: 23.12.2015г., срок годности: до 23.12.2017г. </w:t>
            </w:r>
          </w:p>
        </w:tc>
        <w:tc>
          <w:tcPr>
            <w:tcW w:w="2409" w:type="dxa"/>
          </w:tcPr>
          <w:p w:rsidR="0085021C" w:rsidRPr="00D0029E" w:rsidRDefault="0085021C" w:rsidP="00B97F1E">
            <w:pPr>
              <w:jc w:val="both"/>
              <w:rPr>
                <w:sz w:val="26"/>
                <w:szCs w:val="26"/>
              </w:rPr>
            </w:pPr>
            <w:r w:rsidRPr="00D0029E">
              <w:rPr>
                <w:sz w:val="26"/>
                <w:szCs w:val="26"/>
              </w:rPr>
              <w:lastRenderedPageBreak/>
              <w:t xml:space="preserve">Изготовитель Россия, ООО </w:t>
            </w:r>
            <w:r w:rsidRPr="00D0029E">
              <w:rPr>
                <w:sz w:val="26"/>
                <w:szCs w:val="26"/>
              </w:rPr>
              <w:lastRenderedPageBreak/>
              <w:t>«</w:t>
            </w:r>
            <w:proofErr w:type="spellStart"/>
            <w:r w:rsidRPr="00D0029E">
              <w:rPr>
                <w:sz w:val="26"/>
                <w:szCs w:val="26"/>
              </w:rPr>
              <w:t>Проктер</w:t>
            </w:r>
            <w:proofErr w:type="spellEnd"/>
            <w:r w:rsidRPr="00D0029E">
              <w:rPr>
                <w:sz w:val="26"/>
                <w:szCs w:val="26"/>
              </w:rPr>
              <w:t xml:space="preserve"> энд </w:t>
            </w:r>
            <w:proofErr w:type="spellStart"/>
            <w:r w:rsidRPr="00D0029E">
              <w:rPr>
                <w:sz w:val="26"/>
                <w:szCs w:val="26"/>
              </w:rPr>
              <w:t>Гэмбл</w:t>
            </w:r>
            <w:proofErr w:type="spellEnd"/>
            <w:r w:rsidRPr="00D0029E">
              <w:rPr>
                <w:sz w:val="26"/>
                <w:szCs w:val="26"/>
              </w:rPr>
              <w:t xml:space="preserve">-Новомосковск», Тульская область, Комсомольское шоссе, 64. </w:t>
            </w:r>
          </w:p>
          <w:p w:rsidR="00B97F1E" w:rsidRPr="00D0029E" w:rsidRDefault="0085021C" w:rsidP="00B97F1E">
            <w:pPr>
              <w:jc w:val="both"/>
              <w:rPr>
                <w:sz w:val="26"/>
                <w:szCs w:val="26"/>
              </w:rPr>
            </w:pPr>
            <w:r w:rsidRPr="00D0029E">
              <w:rPr>
                <w:sz w:val="26"/>
                <w:szCs w:val="26"/>
              </w:rPr>
              <w:t>Импортер в РБ: ИООО «</w:t>
            </w:r>
            <w:proofErr w:type="spellStart"/>
            <w:r w:rsidRPr="00D0029E">
              <w:rPr>
                <w:sz w:val="26"/>
                <w:szCs w:val="26"/>
              </w:rPr>
              <w:t>Алиди</w:t>
            </w:r>
            <w:proofErr w:type="spellEnd"/>
            <w:r w:rsidRPr="00D0029E">
              <w:rPr>
                <w:sz w:val="26"/>
                <w:szCs w:val="26"/>
              </w:rPr>
              <w:t>-Вест»</w:t>
            </w:r>
          </w:p>
        </w:tc>
        <w:tc>
          <w:tcPr>
            <w:tcW w:w="2268" w:type="dxa"/>
          </w:tcPr>
          <w:p w:rsidR="008C4460" w:rsidRPr="00D0029E" w:rsidRDefault="0085021C" w:rsidP="0085021C">
            <w:pPr>
              <w:jc w:val="both"/>
              <w:rPr>
                <w:sz w:val="26"/>
                <w:szCs w:val="26"/>
              </w:rPr>
            </w:pPr>
            <w:r w:rsidRPr="00D0029E">
              <w:rPr>
                <w:sz w:val="26"/>
                <w:szCs w:val="26"/>
              </w:rPr>
              <w:lastRenderedPageBreak/>
              <w:t xml:space="preserve">Магазин ООО «Парфюм Трейд» </w:t>
            </w:r>
            <w:r w:rsidRPr="00D0029E">
              <w:rPr>
                <w:sz w:val="26"/>
                <w:szCs w:val="26"/>
              </w:rPr>
              <w:lastRenderedPageBreak/>
              <w:t>Мила-33, расположенный по адресу: г. Витебск, пр-т Московский, 13/1</w:t>
            </w:r>
          </w:p>
        </w:tc>
        <w:tc>
          <w:tcPr>
            <w:tcW w:w="3544" w:type="dxa"/>
          </w:tcPr>
          <w:p w:rsidR="008C4460" w:rsidRPr="00D0029E" w:rsidRDefault="0085021C" w:rsidP="0085021C">
            <w:pPr>
              <w:jc w:val="both"/>
              <w:rPr>
                <w:sz w:val="26"/>
                <w:szCs w:val="26"/>
              </w:rPr>
            </w:pPr>
            <w:r w:rsidRPr="00D0029E">
              <w:rPr>
                <w:sz w:val="26"/>
                <w:szCs w:val="26"/>
              </w:rPr>
              <w:lastRenderedPageBreak/>
              <w:t>Не соответствует Единым санитарно-</w:t>
            </w:r>
            <w:r w:rsidRPr="00D0029E">
              <w:rPr>
                <w:sz w:val="26"/>
                <w:szCs w:val="26"/>
              </w:rPr>
              <w:lastRenderedPageBreak/>
              <w:t xml:space="preserve">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 299, глава 2, раздел 5 по показателю безопасности – «Индекс токсичности»: фактическое значение показателя по результатам испытаний составило 57%, при норме  70-120% </w:t>
            </w:r>
          </w:p>
        </w:tc>
        <w:tc>
          <w:tcPr>
            <w:tcW w:w="3119" w:type="dxa"/>
          </w:tcPr>
          <w:p w:rsidR="008C4460" w:rsidRPr="00D0029E" w:rsidRDefault="0085021C" w:rsidP="007625B5">
            <w:pPr>
              <w:ind w:right="-102"/>
              <w:jc w:val="both"/>
              <w:rPr>
                <w:sz w:val="26"/>
                <w:szCs w:val="26"/>
              </w:rPr>
            </w:pPr>
            <w:r w:rsidRPr="00D0029E">
              <w:rPr>
                <w:sz w:val="26"/>
                <w:szCs w:val="26"/>
              </w:rPr>
              <w:lastRenderedPageBreak/>
              <w:t xml:space="preserve">Декларация соответствия № TC N RU </w:t>
            </w:r>
            <w:proofErr w:type="gramStart"/>
            <w:r w:rsidRPr="00D0029E">
              <w:rPr>
                <w:sz w:val="26"/>
                <w:szCs w:val="26"/>
              </w:rPr>
              <w:t>Д</w:t>
            </w:r>
            <w:proofErr w:type="gramEnd"/>
            <w:r w:rsidRPr="00D0029E">
              <w:rPr>
                <w:sz w:val="26"/>
                <w:szCs w:val="26"/>
              </w:rPr>
              <w:t>-</w:t>
            </w:r>
            <w:r w:rsidRPr="00D0029E">
              <w:rPr>
                <w:sz w:val="26"/>
                <w:szCs w:val="26"/>
              </w:rPr>
              <w:lastRenderedPageBreak/>
              <w:t>RU.ПК12.В.02835 от 10.07.2015г., свидетельство о государственной регистрации № RU.71.ТЦ.01.015.Е.000013.06.15 от 24.06.2015г</w:t>
            </w:r>
          </w:p>
        </w:tc>
        <w:tc>
          <w:tcPr>
            <w:tcW w:w="1818" w:type="dxa"/>
          </w:tcPr>
          <w:p w:rsidR="008C4460" w:rsidRPr="00D0029E" w:rsidRDefault="0085021C" w:rsidP="007625B5">
            <w:pPr>
              <w:jc w:val="both"/>
              <w:rPr>
                <w:sz w:val="26"/>
                <w:szCs w:val="26"/>
              </w:rPr>
            </w:pPr>
            <w:r w:rsidRPr="00D0029E">
              <w:rPr>
                <w:sz w:val="26"/>
                <w:szCs w:val="26"/>
              </w:rPr>
              <w:lastRenderedPageBreak/>
              <w:t xml:space="preserve">ГУ «Витебский </w:t>
            </w:r>
            <w:r w:rsidRPr="00D0029E">
              <w:rPr>
                <w:sz w:val="26"/>
                <w:szCs w:val="26"/>
              </w:rPr>
              <w:lastRenderedPageBreak/>
              <w:t>областной центр гигиены, эпидемиологии и общественного здоровья»</w:t>
            </w:r>
          </w:p>
        </w:tc>
      </w:tr>
    </w:tbl>
    <w:p w:rsidR="008E6D4B" w:rsidRPr="00DB7F2C" w:rsidRDefault="001B5D84">
      <w:r w:rsidRPr="00DB7F2C">
        <w:lastRenderedPageBreak/>
        <w:t xml:space="preserve"> </w:t>
      </w:r>
    </w:p>
    <w:p w:rsidR="001B5D84" w:rsidRPr="00DB7F2C" w:rsidRDefault="001B5D84"/>
    <w:sectPr w:rsidR="001B5D84" w:rsidRPr="00DB7F2C" w:rsidSect="001D5508">
      <w:headerReference w:type="even" r:id="rId7"/>
      <w:footerReference w:type="even" r:id="rId8"/>
      <w:footerReference w:type="default" r:id="rId9"/>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63F" w:rsidRDefault="000A163F">
      <w:r>
        <w:separator/>
      </w:r>
    </w:p>
  </w:endnote>
  <w:endnote w:type="continuationSeparator" w:id="0">
    <w:p w:rsidR="000A163F" w:rsidRDefault="000A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21C" w:rsidRDefault="000C0040" w:rsidP="008E6D4B">
    <w:pPr>
      <w:pStyle w:val="a3"/>
      <w:framePr w:wrap="around" w:vAnchor="text" w:hAnchor="margin" w:xAlign="right" w:y="1"/>
      <w:rPr>
        <w:rStyle w:val="a4"/>
      </w:rPr>
    </w:pPr>
    <w:r>
      <w:rPr>
        <w:rStyle w:val="a4"/>
      </w:rPr>
      <w:fldChar w:fldCharType="begin"/>
    </w:r>
    <w:r w:rsidR="0085021C">
      <w:rPr>
        <w:rStyle w:val="a4"/>
      </w:rPr>
      <w:instrText xml:space="preserve">PAGE  </w:instrText>
    </w:r>
    <w:r>
      <w:rPr>
        <w:rStyle w:val="a4"/>
      </w:rPr>
      <w:fldChar w:fldCharType="end"/>
    </w:r>
  </w:p>
  <w:p w:rsidR="0085021C" w:rsidRDefault="0085021C" w:rsidP="008E6D4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21C" w:rsidRDefault="0085021C" w:rsidP="008E6D4B">
    <w:pPr>
      <w:pStyle w:val="a3"/>
      <w:framePr w:wrap="around" w:vAnchor="text" w:hAnchor="margin" w:xAlign="right" w:y="1"/>
      <w:rPr>
        <w:rStyle w:val="a4"/>
      </w:rPr>
    </w:pPr>
  </w:p>
  <w:p w:rsidR="0085021C" w:rsidRDefault="0085021C" w:rsidP="008E6D4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63F" w:rsidRDefault="000A163F">
      <w:r>
        <w:separator/>
      </w:r>
    </w:p>
  </w:footnote>
  <w:footnote w:type="continuationSeparator" w:id="0">
    <w:p w:rsidR="000A163F" w:rsidRDefault="000A1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21C" w:rsidRDefault="000C0040" w:rsidP="008E6D4B">
    <w:pPr>
      <w:pStyle w:val="a5"/>
      <w:framePr w:wrap="around" w:vAnchor="text" w:hAnchor="margin" w:xAlign="center" w:y="1"/>
      <w:rPr>
        <w:rStyle w:val="a4"/>
      </w:rPr>
    </w:pPr>
    <w:r>
      <w:rPr>
        <w:rStyle w:val="a4"/>
      </w:rPr>
      <w:fldChar w:fldCharType="begin"/>
    </w:r>
    <w:r w:rsidR="0085021C">
      <w:rPr>
        <w:rStyle w:val="a4"/>
      </w:rPr>
      <w:instrText xml:space="preserve">PAGE  </w:instrText>
    </w:r>
    <w:r>
      <w:rPr>
        <w:rStyle w:val="a4"/>
      </w:rPr>
      <w:fldChar w:fldCharType="end"/>
    </w:r>
  </w:p>
  <w:p w:rsidR="0085021C" w:rsidRDefault="0085021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6D4B"/>
    <w:rsid w:val="000033FC"/>
    <w:rsid w:val="00004C3D"/>
    <w:rsid w:val="00005404"/>
    <w:rsid w:val="00014616"/>
    <w:rsid w:val="000161E1"/>
    <w:rsid w:val="00017B0B"/>
    <w:rsid w:val="0002664D"/>
    <w:rsid w:val="00036D55"/>
    <w:rsid w:val="00041B0F"/>
    <w:rsid w:val="000516ED"/>
    <w:rsid w:val="00051FA3"/>
    <w:rsid w:val="00052FAF"/>
    <w:rsid w:val="00054FCD"/>
    <w:rsid w:val="0006109F"/>
    <w:rsid w:val="00072DF3"/>
    <w:rsid w:val="0007604C"/>
    <w:rsid w:val="000809EB"/>
    <w:rsid w:val="00091FBB"/>
    <w:rsid w:val="00097C8A"/>
    <w:rsid w:val="000A03E6"/>
    <w:rsid w:val="000A163F"/>
    <w:rsid w:val="000A1D44"/>
    <w:rsid w:val="000B116E"/>
    <w:rsid w:val="000C0040"/>
    <w:rsid w:val="000C3F05"/>
    <w:rsid w:val="000D07F8"/>
    <w:rsid w:val="000D54B7"/>
    <w:rsid w:val="000E60C5"/>
    <w:rsid w:val="000F53C3"/>
    <w:rsid w:val="00101A62"/>
    <w:rsid w:val="00110405"/>
    <w:rsid w:val="00114A1A"/>
    <w:rsid w:val="00114D53"/>
    <w:rsid w:val="001275BC"/>
    <w:rsid w:val="00133B7F"/>
    <w:rsid w:val="00145716"/>
    <w:rsid w:val="00165B25"/>
    <w:rsid w:val="001B23D2"/>
    <w:rsid w:val="001B3412"/>
    <w:rsid w:val="001B5D84"/>
    <w:rsid w:val="001D5508"/>
    <w:rsid w:val="001E6BCF"/>
    <w:rsid w:val="001F5BB5"/>
    <w:rsid w:val="001F74BA"/>
    <w:rsid w:val="00206B9E"/>
    <w:rsid w:val="0021097E"/>
    <w:rsid w:val="00226B5D"/>
    <w:rsid w:val="002865DA"/>
    <w:rsid w:val="0029388B"/>
    <w:rsid w:val="00297F66"/>
    <w:rsid w:val="002B0E6C"/>
    <w:rsid w:val="002B13BB"/>
    <w:rsid w:val="002B327E"/>
    <w:rsid w:val="002B7C16"/>
    <w:rsid w:val="002C4FB1"/>
    <w:rsid w:val="002D0D75"/>
    <w:rsid w:val="002F4ADA"/>
    <w:rsid w:val="0030254A"/>
    <w:rsid w:val="00303787"/>
    <w:rsid w:val="00324CE3"/>
    <w:rsid w:val="003338CC"/>
    <w:rsid w:val="00340DC6"/>
    <w:rsid w:val="0037109E"/>
    <w:rsid w:val="00380446"/>
    <w:rsid w:val="003851E1"/>
    <w:rsid w:val="0039207E"/>
    <w:rsid w:val="003B3F89"/>
    <w:rsid w:val="003C0ADC"/>
    <w:rsid w:val="003C599D"/>
    <w:rsid w:val="003D6A0A"/>
    <w:rsid w:val="003E1E18"/>
    <w:rsid w:val="003F5908"/>
    <w:rsid w:val="004019F8"/>
    <w:rsid w:val="00416F95"/>
    <w:rsid w:val="0042528E"/>
    <w:rsid w:val="00436C52"/>
    <w:rsid w:val="00437090"/>
    <w:rsid w:val="00441C85"/>
    <w:rsid w:val="00452466"/>
    <w:rsid w:val="00472F01"/>
    <w:rsid w:val="004927E2"/>
    <w:rsid w:val="0049512A"/>
    <w:rsid w:val="0049746F"/>
    <w:rsid w:val="004B0FFE"/>
    <w:rsid w:val="004C0E12"/>
    <w:rsid w:val="004E1312"/>
    <w:rsid w:val="004E7703"/>
    <w:rsid w:val="004F5209"/>
    <w:rsid w:val="004F5991"/>
    <w:rsid w:val="005000BF"/>
    <w:rsid w:val="00500CAB"/>
    <w:rsid w:val="005016BF"/>
    <w:rsid w:val="00505992"/>
    <w:rsid w:val="0052406A"/>
    <w:rsid w:val="00524F81"/>
    <w:rsid w:val="00526DA2"/>
    <w:rsid w:val="0053478B"/>
    <w:rsid w:val="00534F69"/>
    <w:rsid w:val="005466CA"/>
    <w:rsid w:val="005516A8"/>
    <w:rsid w:val="00573668"/>
    <w:rsid w:val="00580D06"/>
    <w:rsid w:val="005824B6"/>
    <w:rsid w:val="0058352B"/>
    <w:rsid w:val="00584905"/>
    <w:rsid w:val="005852A8"/>
    <w:rsid w:val="005943FB"/>
    <w:rsid w:val="0059779A"/>
    <w:rsid w:val="005A3B06"/>
    <w:rsid w:val="005B02AC"/>
    <w:rsid w:val="005B1AE1"/>
    <w:rsid w:val="005C269E"/>
    <w:rsid w:val="005C42AD"/>
    <w:rsid w:val="005C48C2"/>
    <w:rsid w:val="005C61BC"/>
    <w:rsid w:val="005D230E"/>
    <w:rsid w:val="005D2FC9"/>
    <w:rsid w:val="005D4D06"/>
    <w:rsid w:val="005E0357"/>
    <w:rsid w:val="005F39DE"/>
    <w:rsid w:val="005F4A57"/>
    <w:rsid w:val="006046D2"/>
    <w:rsid w:val="00621CEB"/>
    <w:rsid w:val="006406A4"/>
    <w:rsid w:val="00651EE8"/>
    <w:rsid w:val="00651F88"/>
    <w:rsid w:val="00653533"/>
    <w:rsid w:val="006554DE"/>
    <w:rsid w:val="006642E8"/>
    <w:rsid w:val="006746BA"/>
    <w:rsid w:val="00677B03"/>
    <w:rsid w:val="006842AB"/>
    <w:rsid w:val="006A0A61"/>
    <w:rsid w:val="006C635D"/>
    <w:rsid w:val="006D5620"/>
    <w:rsid w:val="006F4EB8"/>
    <w:rsid w:val="006F514F"/>
    <w:rsid w:val="006F654C"/>
    <w:rsid w:val="00716D50"/>
    <w:rsid w:val="00720027"/>
    <w:rsid w:val="00721AD5"/>
    <w:rsid w:val="007335E6"/>
    <w:rsid w:val="00743794"/>
    <w:rsid w:val="00743A10"/>
    <w:rsid w:val="007440E6"/>
    <w:rsid w:val="00755065"/>
    <w:rsid w:val="00755628"/>
    <w:rsid w:val="007625B5"/>
    <w:rsid w:val="00777501"/>
    <w:rsid w:val="00783071"/>
    <w:rsid w:val="00787860"/>
    <w:rsid w:val="00787D80"/>
    <w:rsid w:val="00793141"/>
    <w:rsid w:val="007A2F8E"/>
    <w:rsid w:val="007A6EE4"/>
    <w:rsid w:val="007B3508"/>
    <w:rsid w:val="007D4D2C"/>
    <w:rsid w:val="007E042B"/>
    <w:rsid w:val="007E2A50"/>
    <w:rsid w:val="007E751A"/>
    <w:rsid w:val="00807590"/>
    <w:rsid w:val="00811E05"/>
    <w:rsid w:val="00836C32"/>
    <w:rsid w:val="00837730"/>
    <w:rsid w:val="00845AA9"/>
    <w:rsid w:val="0085021C"/>
    <w:rsid w:val="008670F4"/>
    <w:rsid w:val="00867DBC"/>
    <w:rsid w:val="008740E5"/>
    <w:rsid w:val="00890B9C"/>
    <w:rsid w:val="008C4460"/>
    <w:rsid w:val="008C4953"/>
    <w:rsid w:val="008D7281"/>
    <w:rsid w:val="008E0634"/>
    <w:rsid w:val="008E6D4B"/>
    <w:rsid w:val="008E7B1E"/>
    <w:rsid w:val="008F653D"/>
    <w:rsid w:val="00904302"/>
    <w:rsid w:val="009070AB"/>
    <w:rsid w:val="0091089B"/>
    <w:rsid w:val="00913007"/>
    <w:rsid w:val="00915FF5"/>
    <w:rsid w:val="009230F8"/>
    <w:rsid w:val="00931ACD"/>
    <w:rsid w:val="009327CB"/>
    <w:rsid w:val="00933F41"/>
    <w:rsid w:val="00941045"/>
    <w:rsid w:val="00951714"/>
    <w:rsid w:val="0095583F"/>
    <w:rsid w:val="00955EF0"/>
    <w:rsid w:val="00960A7E"/>
    <w:rsid w:val="0097017B"/>
    <w:rsid w:val="00972A22"/>
    <w:rsid w:val="009765E1"/>
    <w:rsid w:val="0097792D"/>
    <w:rsid w:val="00992FDB"/>
    <w:rsid w:val="009A3219"/>
    <w:rsid w:val="009A6F9A"/>
    <w:rsid w:val="009C122E"/>
    <w:rsid w:val="009C5570"/>
    <w:rsid w:val="009E69F6"/>
    <w:rsid w:val="009F0994"/>
    <w:rsid w:val="009F260C"/>
    <w:rsid w:val="00A1166C"/>
    <w:rsid w:val="00A15592"/>
    <w:rsid w:val="00A203FF"/>
    <w:rsid w:val="00A36DC9"/>
    <w:rsid w:val="00A4406E"/>
    <w:rsid w:val="00A63585"/>
    <w:rsid w:val="00A81522"/>
    <w:rsid w:val="00A862B7"/>
    <w:rsid w:val="00A90842"/>
    <w:rsid w:val="00A93CAB"/>
    <w:rsid w:val="00AA6204"/>
    <w:rsid w:val="00AA792E"/>
    <w:rsid w:val="00AB44E6"/>
    <w:rsid w:val="00AC2B8A"/>
    <w:rsid w:val="00AC5EAD"/>
    <w:rsid w:val="00AC7EF9"/>
    <w:rsid w:val="00AD15B4"/>
    <w:rsid w:val="00AD4FB0"/>
    <w:rsid w:val="00AE531B"/>
    <w:rsid w:val="00AF15F6"/>
    <w:rsid w:val="00B035C4"/>
    <w:rsid w:val="00B203C3"/>
    <w:rsid w:val="00B21684"/>
    <w:rsid w:val="00B30632"/>
    <w:rsid w:val="00B32EC4"/>
    <w:rsid w:val="00B44419"/>
    <w:rsid w:val="00B50264"/>
    <w:rsid w:val="00B50739"/>
    <w:rsid w:val="00B51A24"/>
    <w:rsid w:val="00B53AF2"/>
    <w:rsid w:val="00B92930"/>
    <w:rsid w:val="00B97F1E"/>
    <w:rsid w:val="00BA0433"/>
    <w:rsid w:val="00BA414B"/>
    <w:rsid w:val="00BB64B6"/>
    <w:rsid w:val="00BB7AEC"/>
    <w:rsid w:val="00BD15F0"/>
    <w:rsid w:val="00BD5A8B"/>
    <w:rsid w:val="00BE0177"/>
    <w:rsid w:val="00BF1CA8"/>
    <w:rsid w:val="00BF4ABF"/>
    <w:rsid w:val="00C00472"/>
    <w:rsid w:val="00C034C0"/>
    <w:rsid w:val="00C16B5D"/>
    <w:rsid w:val="00C32717"/>
    <w:rsid w:val="00C32B92"/>
    <w:rsid w:val="00C35000"/>
    <w:rsid w:val="00C4767A"/>
    <w:rsid w:val="00C60A75"/>
    <w:rsid w:val="00C669B1"/>
    <w:rsid w:val="00C707B8"/>
    <w:rsid w:val="00C7577D"/>
    <w:rsid w:val="00C81442"/>
    <w:rsid w:val="00CA2D66"/>
    <w:rsid w:val="00CA395F"/>
    <w:rsid w:val="00CA5CE9"/>
    <w:rsid w:val="00CB2129"/>
    <w:rsid w:val="00CC6907"/>
    <w:rsid w:val="00CE3242"/>
    <w:rsid w:val="00CF25C1"/>
    <w:rsid w:val="00CF264A"/>
    <w:rsid w:val="00D0029E"/>
    <w:rsid w:val="00D00F23"/>
    <w:rsid w:val="00D02C39"/>
    <w:rsid w:val="00D04426"/>
    <w:rsid w:val="00D11EE3"/>
    <w:rsid w:val="00D14B73"/>
    <w:rsid w:val="00D170B2"/>
    <w:rsid w:val="00D21AD8"/>
    <w:rsid w:val="00D26F83"/>
    <w:rsid w:val="00D4538C"/>
    <w:rsid w:val="00D500A9"/>
    <w:rsid w:val="00D755DE"/>
    <w:rsid w:val="00D75E56"/>
    <w:rsid w:val="00D8327C"/>
    <w:rsid w:val="00D86566"/>
    <w:rsid w:val="00D8677E"/>
    <w:rsid w:val="00D9774F"/>
    <w:rsid w:val="00D97CAB"/>
    <w:rsid w:val="00DA46C3"/>
    <w:rsid w:val="00DB7F2C"/>
    <w:rsid w:val="00DC3630"/>
    <w:rsid w:val="00DC523A"/>
    <w:rsid w:val="00DC5EB0"/>
    <w:rsid w:val="00DD1603"/>
    <w:rsid w:val="00DD765A"/>
    <w:rsid w:val="00DE72CA"/>
    <w:rsid w:val="00E0515F"/>
    <w:rsid w:val="00E23FC7"/>
    <w:rsid w:val="00E32C1E"/>
    <w:rsid w:val="00E34B3E"/>
    <w:rsid w:val="00E4306C"/>
    <w:rsid w:val="00E433A4"/>
    <w:rsid w:val="00E43F22"/>
    <w:rsid w:val="00E55345"/>
    <w:rsid w:val="00E55D2D"/>
    <w:rsid w:val="00E654A0"/>
    <w:rsid w:val="00E802EE"/>
    <w:rsid w:val="00E87D65"/>
    <w:rsid w:val="00E94E44"/>
    <w:rsid w:val="00E96650"/>
    <w:rsid w:val="00E97B57"/>
    <w:rsid w:val="00EA04A5"/>
    <w:rsid w:val="00EB03F4"/>
    <w:rsid w:val="00EB0C56"/>
    <w:rsid w:val="00EB1AB5"/>
    <w:rsid w:val="00EB49AD"/>
    <w:rsid w:val="00EB5F00"/>
    <w:rsid w:val="00EC13FA"/>
    <w:rsid w:val="00EC2FA4"/>
    <w:rsid w:val="00EC415A"/>
    <w:rsid w:val="00EC5294"/>
    <w:rsid w:val="00ED1651"/>
    <w:rsid w:val="00ED5B5F"/>
    <w:rsid w:val="00EF261D"/>
    <w:rsid w:val="00F03234"/>
    <w:rsid w:val="00F0383E"/>
    <w:rsid w:val="00F05579"/>
    <w:rsid w:val="00F07E6E"/>
    <w:rsid w:val="00F12B57"/>
    <w:rsid w:val="00F32661"/>
    <w:rsid w:val="00F33DA1"/>
    <w:rsid w:val="00F443DA"/>
    <w:rsid w:val="00F458C0"/>
    <w:rsid w:val="00F46037"/>
    <w:rsid w:val="00F47303"/>
    <w:rsid w:val="00F50BF1"/>
    <w:rsid w:val="00F54E46"/>
    <w:rsid w:val="00F6165E"/>
    <w:rsid w:val="00F719BF"/>
    <w:rsid w:val="00F81D2D"/>
    <w:rsid w:val="00F86144"/>
    <w:rsid w:val="00F90816"/>
    <w:rsid w:val="00F93D14"/>
    <w:rsid w:val="00FA26D2"/>
    <w:rsid w:val="00FA713A"/>
    <w:rsid w:val="00FB2906"/>
    <w:rsid w:val="00FC17BF"/>
    <w:rsid w:val="00FC1AD4"/>
    <w:rsid w:val="00FC754C"/>
    <w:rsid w:val="00FD1226"/>
    <w:rsid w:val="00FD2FF2"/>
    <w:rsid w:val="00FD3539"/>
    <w:rsid w:val="00FD525A"/>
    <w:rsid w:val="00FD70B0"/>
    <w:rsid w:val="00FE0C12"/>
    <w:rsid w:val="00FF3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6D4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E6D4B"/>
    <w:pPr>
      <w:tabs>
        <w:tab w:val="center" w:pos="4677"/>
        <w:tab w:val="right" w:pos="9355"/>
      </w:tabs>
    </w:pPr>
  </w:style>
  <w:style w:type="character" w:styleId="a4">
    <w:name w:val="page number"/>
    <w:basedOn w:val="a0"/>
    <w:rsid w:val="008E6D4B"/>
  </w:style>
  <w:style w:type="paragraph" w:styleId="a5">
    <w:name w:val="header"/>
    <w:basedOn w:val="a"/>
    <w:rsid w:val="008E6D4B"/>
    <w:pPr>
      <w:tabs>
        <w:tab w:val="center" w:pos="4677"/>
        <w:tab w:val="right" w:pos="9355"/>
      </w:tabs>
    </w:p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F5991"/>
    <w:pPr>
      <w:widowControl w:val="0"/>
      <w:autoSpaceDE w:val="0"/>
      <w:autoSpaceDN w:val="0"/>
      <w:adjustRightInd w:val="0"/>
    </w:pPr>
    <w:rPr>
      <w:rFonts w:ascii="Arial" w:hAnsi="Arial" w:cs="Arial"/>
      <w:sz w:val="20"/>
      <w:szCs w:val="20"/>
      <w:lang w:val="en-ZA" w:eastAsia="en-ZA"/>
    </w:rPr>
  </w:style>
  <w:style w:type="paragraph" w:styleId="a7">
    <w:name w:val="Document Map"/>
    <w:basedOn w:val="a"/>
    <w:semiHidden/>
    <w:rsid w:val="009E69F6"/>
    <w:pPr>
      <w:shd w:val="clear" w:color="auto" w:fill="000080"/>
    </w:pPr>
    <w:rPr>
      <w:rFonts w:ascii="Tahoma" w:hAnsi="Tahoma" w:cs="Tahoma"/>
      <w:sz w:val="20"/>
      <w:szCs w:val="20"/>
    </w:rPr>
  </w:style>
  <w:style w:type="paragraph" w:customStyle="1" w:styleId="Default">
    <w:name w:val="Default"/>
    <w:rsid w:val="00005404"/>
    <w:pPr>
      <w:autoSpaceDE w:val="0"/>
      <w:autoSpaceDN w:val="0"/>
      <w:adjustRightInd w:val="0"/>
    </w:pPr>
    <w:rPr>
      <w:rFonts w:eastAsia="Calibri"/>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hint="default"/>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8">
    <w:name w:val="Body Text Indent"/>
    <w:basedOn w:val="a"/>
    <w:link w:val="a9"/>
    <w:rsid w:val="00C16B5D"/>
    <w:pPr>
      <w:ind w:firstLine="1134"/>
    </w:pPr>
    <w:rPr>
      <w:sz w:val="28"/>
      <w:szCs w:val="20"/>
    </w:rPr>
  </w:style>
  <w:style w:type="character" w:customStyle="1" w:styleId="a9">
    <w:name w:val="Основной текст с отступом Знак"/>
    <w:basedOn w:val="a0"/>
    <w:link w:val="a8"/>
    <w:rsid w:val="00C16B5D"/>
    <w:rPr>
      <w:sz w:val="28"/>
    </w:rPr>
  </w:style>
  <w:style w:type="paragraph" w:customStyle="1" w:styleId="2">
    <w:name w:val="Знак Знак2"/>
    <w:basedOn w:val="a"/>
    <w:next w:val="a"/>
    <w:rsid w:val="00A1166C"/>
    <w:pPr>
      <w:spacing w:after="160" w:line="240" w:lineRule="exact"/>
    </w:pPr>
    <w:rPr>
      <w:rFonts w:ascii="Tahoma" w:hAnsi="Tahoma"/>
      <w:szCs w:val="20"/>
      <w:lang w:val="en-US" w:eastAsia="en-US"/>
    </w:rPr>
  </w:style>
  <w:style w:type="paragraph" w:customStyle="1" w:styleId="20">
    <w:name w:val="Знак2 Знак"/>
    <w:basedOn w:val="a"/>
    <w:next w:val="a"/>
    <w:rsid w:val="00C034C0"/>
    <w:pPr>
      <w:spacing w:after="160" w:line="240" w:lineRule="exact"/>
    </w:pPr>
    <w:rPr>
      <w:rFonts w:ascii="Tahoma" w:hAnsi="Tahoma"/>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375</Words>
  <Characters>2139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subject/>
  <dc:creator>User</dc:creator>
  <cp:keywords/>
  <dc:description/>
  <cp:lastModifiedBy>1</cp:lastModifiedBy>
  <cp:revision>29</cp:revision>
  <cp:lastPrinted>2016-04-11T13:19:00Z</cp:lastPrinted>
  <dcterms:created xsi:type="dcterms:W3CDTF">2016-03-09T08:07:00Z</dcterms:created>
  <dcterms:modified xsi:type="dcterms:W3CDTF">2016-04-26T12:48:00Z</dcterms:modified>
</cp:coreProperties>
</file>