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58" w:rsidRPr="000A428E" w:rsidRDefault="000A428E" w:rsidP="000A428E">
      <w:pPr>
        <w:pStyle w:val="12"/>
        <w:shd w:val="clear" w:color="auto" w:fill="auto"/>
        <w:spacing w:line="322" w:lineRule="exact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</w:t>
      </w:r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продукции, несоответствующей требованиям законодательства Таможенного союза и национального законодательства по результатам лабораторных исследований, проведенных в </w:t>
      </w:r>
      <w:proofErr w:type="spellStart"/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санэпидучреждениях</w:t>
      </w:r>
      <w:proofErr w:type="spellEnd"/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Гродненской области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</w:t>
      </w:r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 03</w:t>
      </w:r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.10.</w:t>
      </w:r>
      <w:r w:rsidR="00E82058" w:rsidRPr="000A42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2016 по 31.10.2016.</w:t>
      </w:r>
    </w:p>
    <w:p w:rsidR="00E82058" w:rsidRPr="000A428E" w:rsidRDefault="00E82058" w:rsidP="00E82058">
      <w:pPr>
        <w:pStyle w:val="12"/>
        <w:shd w:val="clear" w:color="auto" w:fill="auto"/>
        <w:spacing w:line="322" w:lineRule="exact"/>
        <w:ind w:left="480" w:right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058" w:rsidRPr="000A428E" w:rsidRDefault="00E82058" w:rsidP="00E82058">
      <w:pPr>
        <w:spacing w:line="260" w:lineRule="exact"/>
        <w:rPr>
          <w:rFonts w:cs="Times New Roman"/>
          <w:sz w:val="24"/>
        </w:rPr>
      </w:pPr>
      <w:r w:rsidRPr="000A428E">
        <w:rPr>
          <w:rStyle w:val="af"/>
          <w:sz w:val="24"/>
          <w:szCs w:val="24"/>
        </w:rPr>
        <w:t>Государственный санитарный надзор</w:t>
      </w:r>
    </w:p>
    <w:p w:rsidR="00E82058" w:rsidRPr="000A428E" w:rsidRDefault="00E82058" w:rsidP="00E82058">
      <w:pPr>
        <w:pStyle w:val="12"/>
        <w:shd w:val="clear" w:color="auto" w:fill="auto"/>
        <w:spacing w:line="322" w:lineRule="exact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734"/>
        <w:gridCol w:w="2351"/>
        <w:gridCol w:w="1843"/>
        <w:gridCol w:w="2126"/>
        <w:gridCol w:w="2835"/>
      </w:tblGrid>
      <w:tr w:rsidR="00D45717" w:rsidRPr="000A428E" w:rsidTr="00D45717">
        <w:tc>
          <w:tcPr>
            <w:tcW w:w="734" w:type="dxa"/>
          </w:tcPr>
          <w:p w:rsidR="00E82058" w:rsidRPr="000A428E" w:rsidRDefault="00E82058" w:rsidP="00D45717">
            <w:pPr>
              <w:pStyle w:val="1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№</w:t>
            </w:r>
          </w:p>
          <w:p w:rsidR="00E82058" w:rsidRPr="000A428E" w:rsidRDefault="00E82058" w:rsidP="00D45717">
            <w:pPr>
              <w:pStyle w:val="12"/>
              <w:shd w:val="clear" w:color="auto" w:fill="auto"/>
              <w:spacing w:before="6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351" w:type="dxa"/>
          </w:tcPr>
          <w:p w:rsidR="00E82058" w:rsidRPr="000A428E" w:rsidRDefault="00E82058" w:rsidP="00D45717">
            <w:pPr>
              <w:pStyle w:val="12"/>
              <w:shd w:val="clear" w:color="auto" w:fill="auto"/>
              <w:spacing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Наименование продукции (товара)</w:t>
            </w:r>
          </w:p>
        </w:tc>
        <w:tc>
          <w:tcPr>
            <w:tcW w:w="1843" w:type="dxa"/>
          </w:tcPr>
          <w:p w:rsidR="00E82058" w:rsidRPr="000A428E" w:rsidRDefault="00E82058" w:rsidP="00D45717">
            <w:pPr>
              <w:pStyle w:val="1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Производитель (в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. страна)</w:t>
            </w:r>
          </w:p>
        </w:tc>
        <w:tc>
          <w:tcPr>
            <w:tcW w:w="2126" w:type="dxa"/>
          </w:tcPr>
          <w:p w:rsidR="00E82058" w:rsidRPr="000A428E" w:rsidRDefault="00E82058" w:rsidP="00D45717">
            <w:pPr>
              <w:pStyle w:val="12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Место реализации, адрес</w:t>
            </w:r>
          </w:p>
        </w:tc>
        <w:tc>
          <w:tcPr>
            <w:tcW w:w="2835" w:type="dxa"/>
          </w:tcPr>
          <w:p w:rsidR="00E82058" w:rsidRPr="000A428E" w:rsidRDefault="00E82058" w:rsidP="00D45717">
            <w:pPr>
              <w:pStyle w:val="12"/>
              <w:shd w:val="clear" w:color="auto" w:fill="auto"/>
              <w:spacing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Суть установленных несоответствий</w:t>
            </w:r>
          </w:p>
        </w:tc>
      </w:tr>
      <w:tr w:rsidR="00D45717" w:rsidRPr="000A428E" w:rsidTr="00D45717">
        <w:tc>
          <w:tcPr>
            <w:tcW w:w="734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2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Рюкзак ученический 5С712-16А, для детей 1-4 классов, ш/к 2002994338136, дата изготовления май 2011, срок годности не ограничен</w:t>
            </w:r>
          </w:p>
        </w:tc>
        <w:tc>
          <w:tcPr>
            <w:tcW w:w="1843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Изготовитель: «WELFULL GROUP CO., LTD» Китай, импортер: ЧТУП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ЮниПрессМар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кет», г. Минск, ул. Кропоткина, 91а.</w:t>
            </w:r>
          </w:p>
        </w:tc>
        <w:tc>
          <w:tcPr>
            <w:tcW w:w="2126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Торговая точка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Кирель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И.С. в Доме Быта ОАО «Лидский комбинат бытовых услуг», Лидский район, г. Березовка, ул.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Корзюка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9,</w:t>
            </w:r>
          </w:p>
        </w:tc>
        <w:tc>
          <w:tcPr>
            <w:tcW w:w="2835" w:type="dxa"/>
            <w:vAlign w:val="bottom"/>
          </w:tcPr>
          <w:p w:rsidR="00D45717" w:rsidRPr="000A428E" w:rsidRDefault="00D45717" w:rsidP="00146C75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соответствует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«0 безопасности продукции, предназначенной для детей и подростков»,</w:t>
            </w:r>
          </w:p>
          <w:p w:rsidR="00D45717" w:rsidRPr="000A428E" w:rsidRDefault="00D45717" w:rsidP="00146C75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Гигиеническому нормативу «Показатели безопасности отдельных видов продукции для детей», утв. постановлением М3 РБ от 20.12.2012 № 200: отсутствуют детали и (или) фурнитура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со</w:t>
            </w:r>
            <w:proofErr w:type="gramEnd"/>
          </w:p>
          <w:p w:rsidR="00D45717" w:rsidRPr="000A428E" w:rsidRDefault="00D45717" w:rsidP="00146C75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светоотражающими элементами на передних и боковых поверхностях образца рюкзака</w:t>
            </w:r>
          </w:p>
        </w:tc>
      </w:tr>
      <w:tr w:rsidR="00D45717" w:rsidRPr="000A428E" w:rsidTr="00D45717">
        <w:tc>
          <w:tcPr>
            <w:tcW w:w="734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Рюкзак детский ученический, синего цвета с рисунком машинки и надписью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Нарру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», с двумя отделения на застежках молниях,</w:t>
            </w:r>
          </w:p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информация о составе отсутствует</w:t>
            </w:r>
          </w:p>
        </w:tc>
        <w:tc>
          <w:tcPr>
            <w:tcW w:w="1843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20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Изготовитель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неизвестен</w:t>
            </w:r>
          </w:p>
        </w:tc>
        <w:tc>
          <w:tcPr>
            <w:tcW w:w="2126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Торговая точка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Алетурович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А.В., г, Лида, ул. 7-ое Ноября, 13, рынок ОДО «Атлантик Фиш»</w:t>
            </w:r>
          </w:p>
        </w:tc>
        <w:tc>
          <w:tcPr>
            <w:tcW w:w="2835" w:type="dxa"/>
            <w:vAlign w:val="bottom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соответствует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«0 безопасности продукции, предназначенной для детей и подростков»,</w:t>
            </w:r>
          </w:p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Гигиеническому нормативу «Показатели безопасности отдельных видов продукции для детей», утв. постановлением М3 РБ от 20.12.2012 № 200: отсутствуют детали и (или) фурнитура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со</w:t>
            </w:r>
            <w:proofErr w:type="gramEnd"/>
          </w:p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светоотражающими элементами на передних и боковых поверхностях образца рюкзака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6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Рюкзак детский ученический, розового цвета с рисунком двух девочек и надписью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Нарру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», с одним отделением, с двумя застежками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140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D45717">
              <w:rPr>
                <w:rStyle w:val="11pt"/>
                <w:rFonts w:eastAsiaTheme="minorHAnsi"/>
                <w:sz w:val="24"/>
                <w:szCs w:val="24"/>
              </w:rPr>
              <w:lastRenderedPageBreak/>
              <w:t>МОЛНИЯМИ,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before="60" w:line="278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информация о составе отсутствует</w:t>
            </w:r>
          </w:p>
        </w:tc>
        <w:tc>
          <w:tcPr>
            <w:tcW w:w="1843" w:type="dxa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20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Изготовитель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неизвестен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Торговая точка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Зимбицкой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Ю.П., г. Лида, ул. Комсомольская, 26, рынок Лидского филиала Гродненского ОПО</w:t>
            </w:r>
          </w:p>
        </w:tc>
        <w:tc>
          <w:tcPr>
            <w:tcW w:w="2835" w:type="dxa"/>
            <w:vAlign w:val="bottom"/>
          </w:tcPr>
          <w:p w:rsidR="00D45717" w:rsidRPr="000A428E" w:rsidRDefault="00D45717" w:rsidP="00787A2A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соответствует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«0 безопасности продукции, предназначенной для детей и подростков»,</w:t>
            </w:r>
          </w:p>
          <w:p w:rsidR="00D45717" w:rsidRPr="000A428E" w:rsidRDefault="00D45717" w:rsidP="00787A2A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Гигиеническому нормативу «Показатели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 xml:space="preserve">безопасности отдельных видов продукции для детей», утв. постановлением М3 РБ от 20.12.2012 № 200: отсутствуют детали и (или) фурнитура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со</w:t>
            </w:r>
            <w:proofErr w:type="gramEnd"/>
          </w:p>
          <w:p w:rsidR="00D45717" w:rsidRPr="000A428E" w:rsidRDefault="00D45717" w:rsidP="00787A2A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светоотражающими элементами на передних и боковых поверхностях образца рюкзака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6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8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Трусы детские, состав: 95% хлопок, 5%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спандекс</w:t>
            </w:r>
            <w:proofErr w:type="spellEnd"/>
          </w:p>
        </w:tc>
        <w:tc>
          <w:tcPr>
            <w:tcW w:w="1843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Производство: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СООЬКШ,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страна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производства не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Торговое место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Гуйдо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Л.Д. на рынке Лидского филиала Гродненского ОПО, г. Лида, ул. Комсомольская, 26</w:t>
            </w:r>
          </w:p>
        </w:tc>
        <w:tc>
          <w:tcPr>
            <w:tcW w:w="2835" w:type="dxa"/>
            <w:vAlign w:val="bottom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соответствуют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«О безопасности продукции, предназначенной для детей и подростков»,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Гигиеническому нормативу «Показатели безопасности отдельных видов продукции для детей», утв. постановлением М3 РБ от 20.12.2012 № 200: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игроскопичности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6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Кроссовки детские с надписью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D45717">
              <w:rPr>
                <w:rStyle w:val="11pt"/>
                <w:rFonts w:eastAsiaTheme="minorHAnsi"/>
                <w:sz w:val="24"/>
                <w:szCs w:val="24"/>
              </w:rPr>
              <w:t>FASHION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сине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softHyphen/>
              <w:t>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цвета, на шнуровке, липучей застежке, размер 33, состав: верх - искусственная кожа, подкладка и вкладная стелька - синтетический материал, подошва - полимерный материал с клеевым методом крепления</w:t>
            </w:r>
          </w:p>
        </w:tc>
        <w:tc>
          <w:tcPr>
            <w:tcW w:w="1843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Изготовитель: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Хэйлун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Цзягская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ком-я по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международной торговле с ООО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Фэнцзя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 КНР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пров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.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Хэйлунцзян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Г.ЖАО ХЭ, ул.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Синьян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Китай, поставщик: ООО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Сканто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Мода», 115093, г. Москва, Партийный переулок, д.1, корп. 12.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Торговое место № 101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Стасюкевич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A.C.,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рынок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Щучинского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филиала Гродненского ОПО, г. Щучин, ул. Пушкина, 22а</w:t>
            </w:r>
          </w:p>
        </w:tc>
        <w:tc>
          <w:tcPr>
            <w:tcW w:w="2835" w:type="dxa"/>
            <w:vAlign w:val="bottom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соответствуют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«О безопасности продукции, предназначенной для детей и подростков»,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Гигиеническому нормативу «Показатели безопасности отдельных видов продукции для детей», утв. постановлением М3 РБ от 20.12.2012 № 200: по используемым материалам (не допускается подкладка из искусственных и (или)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синтетических материалов в закрытой детской обуви всех половозрастных групп, вкладная стелька из искусственных и (или)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синтетических материалов в обуви для детей ясельного возраста и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малодетской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обуви, верх из искусственных и (или)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синтетических материалов в обуви для детей ясельного возраста)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6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Кроссовки детские для детей ясельного возраста с надписью 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MAJIAOXI,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с маркировкой 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Sport,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белого, синего, салатового цветов, на липучей застежке, размер 20, состав; верх - искусственная кожа, подкладка и вкладная стелька красного цвета - синтетический материал, подошва полимерный материал с клеевым методом крепления</w:t>
            </w:r>
          </w:p>
        </w:tc>
        <w:tc>
          <w:tcPr>
            <w:tcW w:w="1843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Изготовитель: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Хэйлун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Цзягская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ком-я по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международной торговле с ООО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Фэнцзя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 КНР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нров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.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Хэйлунцзян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Г.ЖАО ХЭ, ул.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Синьян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Китай, поставщик: ООО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Сканто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Мода», 115093, г. Москва, Партийный переулок, д.1, корп. 12.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Торговое место № 101 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Стаеюкевич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A.C.,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рынок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Щучинского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филиала Гродненского ОПО, г. Щучин, ул. Пушкина, 22а</w:t>
            </w:r>
          </w:p>
        </w:tc>
        <w:tc>
          <w:tcPr>
            <w:tcW w:w="2835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соответствуют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007/2011 «О безопасности продукции, предназначенной для детей и подростков»,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Гигиеническому нормативу «Показатели безопасности отдельных видов продукции для детей», утв. постановлением М3 РБ от 20.12.2012 № 200: по используемым материалам (не допускается подкладка из искусственных и (или)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синтетических материалов в закрытой детской обуви всех половозрастных групп, вкладная стелька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из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искусственных и (или)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синтетических материалов в обуви для детей ясельного возраста и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малодетской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обуви, верх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из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искусственных и (или)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синтетических</w:t>
            </w: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материалов в обуви для детей ясельного возраста)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8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8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Приправа универсальная «Овощной сезон»</w:t>
            </w:r>
          </w:p>
        </w:tc>
        <w:tc>
          <w:tcPr>
            <w:tcW w:w="1843" w:type="dxa"/>
            <w:vAlign w:val="bottom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Изготовитель: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ЗАО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Агроимпорт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Россия,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.М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осква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ул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.А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втозаводска</w:t>
            </w:r>
            <w:proofErr w:type="spell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я, д.23,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импортер: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ЧТПУП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Просперыти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220090, г, Минск,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ул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.О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лешева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д.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14, ком.219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Магазин «Продукты»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частного торгового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унитарного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предприятия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Продкоммаркет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.О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стровец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ул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.М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аркова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19/2</w:t>
            </w:r>
          </w:p>
        </w:tc>
        <w:tc>
          <w:tcPr>
            <w:tcW w:w="2835" w:type="dxa"/>
            <w:vAlign w:val="bottom"/>
          </w:tcPr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Не соответствует 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021/2011 «О безопасности пищевой продукции», санитарных норм и правил, утв. постановлением М3 РБ 21.06.2013 № 52 по микробиологическим показателям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8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8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Приправа вкусовая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куриная сухая 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Мивина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Изготовитель: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ООО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Техноком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», Украина,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.Х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арьков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пр.Г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ероев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Сталинграда, 45, импортер: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ИООО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«АЛИДИ-Вест»,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.М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инск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грузоотправител</w:t>
            </w:r>
            <w:proofErr w:type="spell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ь: УП «Бакалея»,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.Г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родно</w:t>
            </w:r>
            <w:proofErr w:type="spell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(склад</w:t>
            </w:r>
            <w:proofErr w:type="gram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.С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моргонь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ул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.Ж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елезнодоро</w:t>
            </w:r>
            <w:proofErr w:type="spellEnd"/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жная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4)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 xml:space="preserve">Магазин «Ольга»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Кузьмицкого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О.И.,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Островецкий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район,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агДайлидки</w:t>
            </w:r>
            <w:proofErr w:type="spellEnd"/>
          </w:p>
        </w:tc>
        <w:tc>
          <w:tcPr>
            <w:tcW w:w="2835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 xml:space="preserve">Не соответствует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 xml:space="preserve">требованиям 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ТР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ТС 021/2011 «О безопасности пищевой продукции», санитарных норм и правил, утв. постановлением М3 РБ 21.06.2013 № 52 по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микробиологически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м показателям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8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1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2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Жидкость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незамерзающая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для стекол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автотранспорта «Вертикаль» - 30°, состав: вода,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изопропанол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ПАВ, отдушка, ТУ 2384- 001-67318349-2012, дата изготовления - ноябрь 2014 года, срок годности — 5 лет, штрих-код 4620758490104</w:t>
            </w:r>
            <w:proofErr w:type="gramEnd"/>
          </w:p>
        </w:tc>
        <w:tc>
          <w:tcPr>
            <w:tcW w:w="1843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Изготовитель: ООО «Зодиак», Россия, г. Владимир, ул. Девическая, 9, импортер: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ЧТУП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АвтоКиликия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»,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.М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инск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ул</w:t>
            </w:r>
            <w:proofErr w:type="spell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Куприянова, 4- 114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Магазин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«Автозапчасти», ИП Грабовская И.В., г. Островец, ул. Октябрьская, 9</w:t>
            </w:r>
          </w:p>
        </w:tc>
        <w:tc>
          <w:tcPr>
            <w:tcW w:w="2835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Не соответствует Единым санитарным требованиям, глава</w:t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И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>, раздел 5, подраздел I, инструкции 1.1.10- 14-93-2005 по содержанию метанола</w:t>
            </w:r>
          </w:p>
        </w:tc>
      </w:tr>
      <w:tr w:rsidR="00D45717" w:rsidRPr="00D45717" w:rsidTr="00D45717">
        <w:tc>
          <w:tcPr>
            <w:tcW w:w="734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ind w:left="28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351" w:type="dxa"/>
            <w:vAlign w:val="bottom"/>
          </w:tcPr>
          <w:p w:rsidR="00D45717" w:rsidRDefault="00D45717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Брюки детские спортивные с маркировкой «CIRCO» (100% полиэстер), разных цветов и размеров,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партия 10 штук</w:t>
            </w: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Pr="000A428E" w:rsidRDefault="006F70FE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D45717" w:rsidRPr="000A428E" w:rsidRDefault="00D45717" w:rsidP="006F70FE">
            <w:pPr>
              <w:pStyle w:val="12"/>
              <w:shd w:val="clear" w:color="auto" w:fill="auto"/>
              <w:spacing w:line="274" w:lineRule="exact"/>
              <w:ind w:hanging="25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5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Изготовитель: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5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D45717">
              <w:rPr>
                <w:rStyle w:val="11pt"/>
                <w:rFonts w:eastAsiaTheme="minorHAnsi"/>
                <w:sz w:val="24"/>
                <w:szCs w:val="24"/>
              </w:rPr>
              <w:t>TARGET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5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D45717">
              <w:rPr>
                <w:rStyle w:val="11pt"/>
                <w:rFonts w:eastAsiaTheme="minorHAnsi"/>
                <w:sz w:val="24"/>
                <w:szCs w:val="24"/>
              </w:rPr>
              <w:t xml:space="preserve">BRANDS, INC.,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страна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5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производства</w:t>
            </w:r>
          </w:p>
          <w:p w:rsidR="00D45717" w:rsidRPr="00D45717" w:rsidRDefault="00D45717" w:rsidP="00D45717">
            <w:pPr>
              <w:pStyle w:val="12"/>
              <w:shd w:val="clear" w:color="auto" w:fill="auto"/>
              <w:spacing w:line="254" w:lineRule="exact"/>
              <w:ind w:right="-108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Бангладеш</w:t>
            </w:r>
          </w:p>
        </w:tc>
        <w:tc>
          <w:tcPr>
            <w:tcW w:w="2126" w:type="dxa"/>
          </w:tcPr>
          <w:p w:rsidR="00D45717" w:rsidRPr="00D45717" w:rsidRDefault="00D45717" w:rsidP="00D45717">
            <w:pPr>
              <w:pStyle w:val="12"/>
              <w:shd w:val="clear" w:color="auto" w:fill="auto"/>
              <w:spacing w:line="220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Конфискованный товар</w:t>
            </w:r>
          </w:p>
        </w:tc>
        <w:tc>
          <w:tcPr>
            <w:tcW w:w="2835" w:type="dxa"/>
            <w:vAlign w:val="bottom"/>
          </w:tcPr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Не соответствуют Гигиеническому нормативу «Показатели безопасности отдельных видов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продукции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ab/>
            </w: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для</w:t>
            </w:r>
            <w:proofErr w:type="gramEnd"/>
          </w:p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детей»,</w:t>
            </w:r>
          </w:p>
          <w:p w:rsidR="00D45717" w:rsidRPr="000A428E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proofErr w:type="gramStart"/>
            <w:r w:rsidRPr="000A428E">
              <w:rPr>
                <w:rStyle w:val="11pt"/>
                <w:rFonts w:eastAsiaTheme="minorHAnsi"/>
                <w:sz w:val="24"/>
                <w:szCs w:val="24"/>
              </w:rPr>
              <w:t>утвержденному</w:t>
            </w:r>
            <w:proofErr w:type="gramEnd"/>
            <w:r w:rsidRPr="000A428E">
              <w:rPr>
                <w:rStyle w:val="11pt"/>
                <w:rFonts w:eastAsiaTheme="minorHAnsi"/>
                <w:sz w:val="24"/>
                <w:szCs w:val="24"/>
              </w:rPr>
              <w:t xml:space="preserve"> постановлением Министерства здравоохранения Республики Беларусь</w:t>
            </w:r>
            <w:r w:rsidR="006F70FE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от</w:t>
            </w:r>
            <w:r w:rsidR="006F70FE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 w:rsidRPr="000A428E">
              <w:rPr>
                <w:rStyle w:val="11pt"/>
                <w:rFonts w:eastAsiaTheme="minorHAnsi"/>
                <w:sz w:val="24"/>
                <w:szCs w:val="24"/>
              </w:rPr>
              <w:t>20.12.2012 № 200 по</w:t>
            </w:r>
          </w:p>
          <w:p w:rsidR="00D45717" w:rsidRDefault="00D45717" w:rsidP="00D45717">
            <w:pPr>
              <w:pStyle w:val="12"/>
              <w:shd w:val="clear" w:color="auto" w:fill="auto"/>
              <w:spacing w:line="274" w:lineRule="exact"/>
              <w:ind w:left="100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A428E">
              <w:rPr>
                <w:rStyle w:val="11pt"/>
                <w:rFonts w:eastAsiaTheme="minorHAnsi"/>
                <w:sz w:val="24"/>
                <w:szCs w:val="24"/>
              </w:rPr>
              <w:t>гигроскопичности</w:t>
            </w:r>
          </w:p>
          <w:p w:rsidR="00D45717" w:rsidRDefault="00D45717" w:rsidP="006F70FE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6F70FE" w:rsidRPr="000A428E" w:rsidRDefault="006F70FE" w:rsidP="006F70FE">
            <w:pPr>
              <w:pStyle w:val="12"/>
              <w:shd w:val="clear" w:color="auto" w:fill="auto"/>
              <w:spacing w:line="274" w:lineRule="exact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60CD" w:rsidRPr="00D45717" w:rsidRDefault="00EF60CD" w:rsidP="00D45717">
      <w:pPr>
        <w:jc w:val="both"/>
        <w:rPr>
          <w:rStyle w:val="11pt"/>
          <w:rFonts w:eastAsiaTheme="minorHAnsi"/>
          <w:sz w:val="24"/>
          <w:szCs w:val="24"/>
        </w:rPr>
      </w:pPr>
    </w:p>
    <w:sectPr w:rsidR="00EF60CD" w:rsidRPr="00D45717" w:rsidSect="00EF60CD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A2"/>
    <w:multiLevelType w:val="multilevel"/>
    <w:tmpl w:val="96C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3646"/>
    <w:multiLevelType w:val="multilevel"/>
    <w:tmpl w:val="BEA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D682E"/>
    <w:multiLevelType w:val="multilevel"/>
    <w:tmpl w:val="E2847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E7701"/>
    <w:multiLevelType w:val="multilevel"/>
    <w:tmpl w:val="640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53D13"/>
    <w:multiLevelType w:val="multilevel"/>
    <w:tmpl w:val="869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0316E"/>
    <w:multiLevelType w:val="multilevel"/>
    <w:tmpl w:val="240E8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33537"/>
    <w:multiLevelType w:val="multilevel"/>
    <w:tmpl w:val="6BA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074FE"/>
    <w:multiLevelType w:val="multilevel"/>
    <w:tmpl w:val="FA68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D43C69"/>
    <w:multiLevelType w:val="multilevel"/>
    <w:tmpl w:val="AF3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46A77"/>
    <w:multiLevelType w:val="multilevel"/>
    <w:tmpl w:val="445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76FB6"/>
    <w:multiLevelType w:val="multilevel"/>
    <w:tmpl w:val="BAC6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47C18"/>
    <w:multiLevelType w:val="multilevel"/>
    <w:tmpl w:val="10D2AD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4B"/>
    <w:rsid w:val="00012871"/>
    <w:rsid w:val="000136DA"/>
    <w:rsid w:val="000318BF"/>
    <w:rsid w:val="00033D07"/>
    <w:rsid w:val="00050DD4"/>
    <w:rsid w:val="000753C9"/>
    <w:rsid w:val="00075C4B"/>
    <w:rsid w:val="00080BA0"/>
    <w:rsid w:val="000A428E"/>
    <w:rsid w:val="000B13AF"/>
    <w:rsid w:val="0010481A"/>
    <w:rsid w:val="001513CE"/>
    <w:rsid w:val="00176516"/>
    <w:rsid w:val="0018211D"/>
    <w:rsid w:val="001C509F"/>
    <w:rsid w:val="001E3A04"/>
    <w:rsid w:val="001E7440"/>
    <w:rsid w:val="001F5670"/>
    <w:rsid w:val="001F7CCD"/>
    <w:rsid w:val="00200F29"/>
    <w:rsid w:val="00216677"/>
    <w:rsid w:val="00233D14"/>
    <w:rsid w:val="00243FC6"/>
    <w:rsid w:val="002A6133"/>
    <w:rsid w:val="002B3235"/>
    <w:rsid w:val="002C0CAA"/>
    <w:rsid w:val="002C4F51"/>
    <w:rsid w:val="002E2D66"/>
    <w:rsid w:val="00313BD7"/>
    <w:rsid w:val="00324FE8"/>
    <w:rsid w:val="00331648"/>
    <w:rsid w:val="00347277"/>
    <w:rsid w:val="003A6A45"/>
    <w:rsid w:val="003B2864"/>
    <w:rsid w:val="00416604"/>
    <w:rsid w:val="004A10F1"/>
    <w:rsid w:val="004B5F07"/>
    <w:rsid w:val="004C0CCB"/>
    <w:rsid w:val="004C18FD"/>
    <w:rsid w:val="00501BE5"/>
    <w:rsid w:val="005142BE"/>
    <w:rsid w:val="00552AE2"/>
    <w:rsid w:val="0055719D"/>
    <w:rsid w:val="00577B4F"/>
    <w:rsid w:val="005B2A5B"/>
    <w:rsid w:val="005B4E82"/>
    <w:rsid w:val="005C4052"/>
    <w:rsid w:val="005C43F6"/>
    <w:rsid w:val="005D3E18"/>
    <w:rsid w:val="0060474A"/>
    <w:rsid w:val="00642633"/>
    <w:rsid w:val="00672823"/>
    <w:rsid w:val="00685F18"/>
    <w:rsid w:val="006C0850"/>
    <w:rsid w:val="006C1D72"/>
    <w:rsid w:val="006D45B0"/>
    <w:rsid w:val="006E101D"/>
    <w:rsid w:val="006F70FE"/>
    <w:rsid w:val="00715C94"/>
    <w:rsid w:val="00746767"/>
    <w:rsid w:val="00750935"/>
    <w:rsid w:val="007847A0"/>
    <w:rsid w:val="007903C2"/>
    <w:rsid w:val="00794269"/>
    <w:rsid w:val="007A3FB7"/>
    <w:rsid w:val="0081215A"/>
    <w:rsid w:val="00825466"/>
    <w:rsid w:val="00842B4C"/>
    <w:rsid w:val="008A5524"/>
    <w:rsid w:val="008A7CF5"/>
    <w:rsid w:val="008D4564"/>
    <w:rsid w:val="008E2A81"/>
    <w:rsid w:val="00915EBA"/>
    <w:rsid w:val="009569F8"/>
    <w:rsid w:val="00963535"/>
    <w:rsid w:val="00983D3F"/>
    <w:rsid w:val="009A234D"/>
    <w:rsid w:val="009A7344"/>
    <w:rsid w:val="009D7938"/>
    <w:rsid w:val="009E0B31"/>
    <w:rsid w:val="00A10DEA"/>
    <w:rsid w:val="00A54259"/>
    <w:rsid w:val="00AE7098"/>
    <w:rsid w:val="00B11C76"/>
    <w:rsid w:val="00B13FAE"/>
    <w:rsid w:val="00B21BB7"/>
    <w:rsid w:val="00B23038"/>
    <w:rsid w:val="00B272F5"/>
    <w:rsid w:val="00B53468"/>
    <w:rsid w:val="00B536CB"/>
    <w:rsid w:val="00B64E60"/>
    <w:rsid w:val="00B871A3"/>
    <w:rsid w:val="00B94D2A"/>
    <w:rsid w:val="00BC0CB8"/>
    <w:rsid w:val="00BD5DB3"/>
    <w:rsid w:val="00BF7FA4"/>
    <w:rsid w:val="00C0322F"/>
    <w:rsid w:val="00C15944"/>
    <w:rsid w:val="00C2744B"/>
    <w:rsid w:val="00C42600"/>
    <w:rsid w:val="00C46D39"/>
    <w:rsid w:val="00C820CD"/>
    <w:rsid w:val="00C87B7B"/>
    <w:rsid w:val="00CC7B9A"/>
    <w:rsid w:val="00D06F55"/>
    <w:rsid w:val="00D25678"/>
    <w:rsid w:val="00D269A0"/>
    <w:rsid w:val="00D326B6"/>
    <w:rsid w:val="00D44EB1"/>
    <w:rsid w:val="00D45717"/>
    <w:rsid w:val="00D5738C"/>
    <w:rsid w:val="00D6151C"/>
    <w:rsid w:val="00D90D23"/>
    <w:rsid w:val="00DD590D"/>
    <w:rsid w:val="00DE522F"/>
    <w:rsid w:val="00E35FD2"/>
    <w:rsid w:val="00E4198F"/>
    <w:rsid w:val="00E435CA"/>
    <w:rsid w:val="00E63A5D"/>
    <w:rsid w:val="00E65D87"/>
    <w:rsid w:val="00E6709D"/>
    <w:rsid w:val="00E81CEB"/>
    <w:rsid w:val="00E82058"/>
    <w:rsid w:val="00EC41D1"/>
    <w:rsid w:val="00EF60CD"/>
    <w:rsid w:val="00EF76E0"/>
    <w:rsid w:val="00F27157"/>
    <w:rsid w:val="00F35FCB"/>
    <w:rsid w:val="00F72FA3"/>
    <w:rsid w:val="00F806BE"/>
    <w:rsid w:val="00F8415F"/>
    <w:rsid w:val="00F91D39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F"/>
    <w:pPr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2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iPriority w:val="99"/>
    <w:unhideWhenUsed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3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nhideWhenUsed/>
    <w:rsid w:val="00577B4F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9">
    <w:name w:val="Верхний колонтитул Знак"/>
    <w:basedOn w:val="a0"/>
    <w:link w:val="a8"/>
    <w:rsid w:val="00577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2"/>
    <w:locked/>
    <w:rsid w:val="00577B4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577B4F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B53468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B534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a"/>
    <w:rsid w:val="00B53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B53468"/>
    <w:pPr>
      <w:widowControl w:val="0"/>
      <w:shd w:val="clear" w:color="auto" w:fill="FFFFFF"/>
      <w:spacing w:after="240" w:line="0" w:lineRule="atLeast"/>
      <w:ind w:hanging="300"/>
      <w:jc w:val="center"/>
    </w:pPr>
    <w:rPr>
      <w:rFonts w:cs="Times New Roman"/>
      <w:b/>
      <w:bCs/>
      <w:spacing w:val="-1"/>
      <w:sz w:val="24"/>
      <w:lang w:bidi="ru-RU"/>
    </w:rPr>
  </w:style>
  <w:style w:type="paragraph" w:customStyle="1" w:styleId="22">
    <w:name w:val="Основной текст (2)"/>
    <w:basedOn w:val="a"/>
    <w:link w:val="21"/>
    <w:rsid w:val="00B53468"/>
    <w:pPr>
      <w:widowControl w:val="0"/>
      <w:shd w:val="clear" w:color="auto" w:fill="FFFFFF"/>
      <w:spacing w:before="240" w:after="120" w:line="322" w:lineRule="exact"/>
      <w:jc w:val="both"/>
    </w:pPr>
    <w:rPr>
      <w:rFonts w:cs="Times New Roman"/>
      <w:i/>
      <w:iCs/>
      <w:color w:val="auto"/>
      <w:spacing w:val="2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46D3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A234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9A234D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d">
    <w:name w:val="Нижний колонтитул Знак"/>
    <w:basedOn w:val="a0"/>
    <w:link w:val="ac"/>
    <w:rsid w:val="009A2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9A234D"/>
    <w:pPr>
      <w:suppressAutoHyphens/>
      <w:overflowPunct w:val="0"/>
      <w:autoSpaceDE w:val="0"/>
    </w:pPr>
    <w:rPr>
      <w:rFonts w:cs="Times New Roman"/>
      <w:color w:val="auto"/>
      <w:sz w:val="16"/>
      <w:szCs w:val="20"/>
      <w:lang w:eastAsia="ar-SA"/>
    </w:rPr>
  </w:style>
  <w:style w:type="character" w:customStyle="1" w:styleId="ae">
    <w:name w:val="Подпись к таблице_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">
    <w:name w:val="Подпись к таблице"/>
    <w:basedOn w:val="ae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pt0pt">
    <w:name w:val="Основной текст + 10 pt;Интервал 0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0">
    <w:name w:val="Основной текст (6)_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8205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2058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8AngsanaUPC12pt0pt">
    <w:name w:val="Основной текст (8) + AngsanaUPC;12 pt;Интервал 0 pt"/>
    <w:basedOn w:val="8"/>
    <w:rsid w:val="00E82058"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1pt0pt">
    <w:name w:val="Основной текст (8) + 11 pt;Интервал 0 pt"/>
    <w:basedOn w:val="8"/>
    <w:rsid w:val="00E82058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82058"/>
    <w:pPr>
      <w:widowControl w:val="0"/>
      <w:shd w:val="clear" w:color="auto" w:fill="FFFFFF"/>
      <w:spacing w:line="274" w:lineRule="exact"/>
      <w:jc w:val="both"/>
    </w:pPr>
    <w:rPr>
      <w:rFonts w:cs="Times New Roman"/>
      <w:color w:val="auto"/>
      <w:spacing w:val="1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E82058"/>
    <w:pPr>
      <w:widowControl w:val="0"/>
      <w:shd w:val="clear" w:color="auto" w:fill="FFFFFF"/>
      <w:spacing w:line="274" w:lineRule="exact"/>
      <w:jc w:val="both"/>
    </w:pPr>
    <w:rPr>
      <w:rFonts w:cs="Times New Roman"/>
      <w:color w:val="auto"/>
      <w:spacing w:val="2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F"/>
    <w:pPr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2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iPriority w:val="99"/>
    <w:unhideWhenUsed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  <w:rPr>
      <w:rFonts w:cs="Times New Roman"/>
      <w:color w:val="auto"/>
      <w:sz w:val="24"/>
    </w:r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3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nhideWhenUsed/>
    <w:rsid w:val="00577B4F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9">
    <w:name w:val="Верхний колонтитул Знак"/>
    <w:basedOn w:val="a0"/>
    <w:link w:val="a8"/>
    <w:rsid w:val="00577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2"/>
    <w:locked/>
    <w:rsid w:val="00577B4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577B4F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B53468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B534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a"/>
    <w:rsid w:val="00B53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B53468"/>
    <w:pPr>
      <w:widowControl w:val="0"/>
      <w:shd w:val="clear" w:color="auto" w:fill="FFFFFF"/>
      <w:spacing w:after="240" w:line="0" w:lineRule="atLeast"/>
      <w:ind w:hanging="300"/>
      <w:jc w:val="center"/>
    </w:pPr>
    <w:rPr>
      <w:rFonts w:cs="Times New Roman"/>
      <w:b/>
      <w:bCs/>
      <w:spacing w:val="-1"/>
      <w:sz w:val="24"/>
      <w:lang w:bidi="ru-RU"/>
    </w:rPr>
  </w:style>
  <w:style w:type="paragraph" w:customStyle="1" w:styleId="22">
    <w:name w:val="Основной текст (2)"/>
    <w:basedOn w:val="a"/>
    <w:link w:val="21"/>
    <w:rsid w:val="00B53468"/>
    <w:pPr>
      <w:widowControl w:val="0"/>
      <w:shd w:val="clear" w:color="auto" w:fill="FFFFFF"/>
      <w:spacing w:before="240" w:after="120" w:line="322" w:lineRule="exact"/>
      <w:jc w:val="both"/>
    </w:pPr>
    <w:rPr>
      <w:rFonts w:cs="Times New Roman"/>
      <w:i/>
      <w:iCs/>
      <w:color w:val="auto"/>
      <w:spacing w:val="2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46D3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A234D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9A234D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d">
    <w:name w:val="Нижний колонтитул Знак"/>
    <w:basedOn w:val="a0"/>
    <w:link w:val="ac"/>
    <w:rsid w:val="009A2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9A234D"/>
    <w:pPr>
      <w:suppressAutoHyphens/>
      <w:overflowPunct w:val="0"/>
      <w:autoSpaceDE w:val="0"/>
    </w:pPr>
    <w:rPr>
      <w:rFonts w:cs="Times New Roman"/>
      <w:color w:val="auto"/>
      <w:sz w:val="16"/>
      <w:szCs w:val="20"/>
      <w:lang w:eastAsia="ar-SA"/>
    </w:rPr>
  </w:style>
  <w:style w:type="character" w:customStyle="1" w:styleId="ae">
    <w:name w:val="Подпись к таблице_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">
    <w:name w:val="Подпись к таблице"/>
    <w:basedOn w:val="ae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pt0pt">
    <w:name w:val="Основной текст + 10 pt;Интервал 0 pt"/>
    <w:basedOn w:val="aa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0">
    <w:name w:val="Основной текст (6)_"/>
    <w:basedOn w:val="a0"/>
    <w:rsid w:val="00E8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8205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2058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8AngsanaUPC12pt0pt">
    <w:name w:val="Основной текст (8) + AngsanaUPC;12 pt;Интервал 0 pt"/>
    <w:basedOn w:val="8"/>
    <w:rsid w:val="00E82058"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1pt0pt">
    <w:name w:val="Основной текст (8) + 11 pt;Интервал 0 pt"/>
    <w:basedOn w:val="8"/>
    <w:rsid w:val="00E82058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82058"/>
    <w:pPr>
      <w:widowControl w:val="0"/>
      <w:shd w:val="clear" w:color="auto" w:fill="FFFFFF"/>
      <w:spacing w:line="274" w:lineRule="exact"/>
      <w:jc w:val="both"/>
    </w:pPr>
    <w:rPr>
      <w:rFonts w:cs="Times New Roman"/>
      <w:color w:val="auto"/>
      <w:spacing w:val="1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E82058"/>
    <w:pPr>
      <w:widowControl w:val="0"/>
      <w:shd w:val="clear" w:color="auto" w:fill="FFFFFF"/>
      <w:spacing w:line="274" w:lineRule="exact"/>
      <w:jc w:val="both"/>
    </w:pPr>
    <w:rPr>
      <w:rFonts w:cs="Times New Roman"/>
      <w:color w:val="auto"/>
      <w:spacing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0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09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54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8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6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48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0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7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6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5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4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7" w:color="auto"/>
                            <w:left w:val="none" w:sz="0" w:space="11" w:color="auto"/>
                            <w:bottom w:val="single" w:sz="6" w:space="7" w:color="auto"/>
                            <w:right w:val="none" w:sz="0" w:space="11" w:color="auto"/>
                          </w:divBdr>
                          <w:divsChild>
                            <w:div w:id="9359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759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6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45557">
                                          <w:marLeft w:val="0"/>
                                          <w:marRight w:val="45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8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3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0171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6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F387-1F01-43B9-AEC9-BA52866E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138</cp:revision>
  <cp:lastPrinted>2016-11-16T13:26:00Z</cp:lastPrinted>
  <dcterms:created xsi:type="dcterms:W3CDTF">2016-08-03T05:34:00Z</dcterms:created>
  <dcterms:modified xsi:type="dcterms:W3CDTF">2016-11-29T11:48:00Z</dcterms:modified>
</cp:coreProperties>
</file>