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92" w:rsidRDefault="0019297D" w:rsidP="00CE7C92">
      <w:r w:rsidRPr="0019297D">
        <w:rPr>
          <w:color w:val="auto"/>
          <w:kern w:val="0"/>
          <w:sz w:val="24"/>
          <w:szCs w:val="24"/>
        </w:rPr>
        <w:pict>
          <v:group id="_x0000_s1026" style="position:absolute;margin-left:-90.7pt;margin-top:11.35pt;width:198pt;height:193.7pt;z-index:251655168" coordorigin="105224331,105537934" coordsize="2514600,2459736">
            <v:shape id="_x0000_s1027" alt="" style="position:absolute;left:105779372;top:106038111;width:1959559;height:1959559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28" alt="" style="position:absolute;left:105224331;top:105537934;width:2269541;height:2269541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  <w:r w:rsidRPr="0019297D">
        <w:rPr>
          <w:color w:val="auto"/>
          <w:kern w:val="0"/>
          <w:sz w:val="24"/>
          <w:szCs w:val="24"/>
        </w:rPr>
        <w:pict>
          <v:rect id="_x0000_s1029" style="position:absolute;margin-left:27.65pt;margin-top:17pt;width:540pt;height:805.05pt;z-index:251656192;visibility:visible;mso-wrap-edited:f;mso-wrap-distance-left:2.88pt;mso-wrap-distance-top:2.88pt;mso-wrap-distance-right:2.88pt;mso-wrap-distance-bottom:2.88pt" filled="f" fillcolor="black [0]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Pr="0019297D">
        <w:rPr>
          <w:color w:val="auto"/>
          <w:kern w:val="0"/>
          <w:sz w:val="24"/>
          <w:szCs w:val="24"/>
        </w:rPr>
        <w:pict>
          <v:line id="_x0000_s1030" style="position:absolute;flip:x;z-index:251657216;visibility:visible;mso-wrap-edited:f;mso-wrap-distance-left:2.88pt;mso-wrap-distance-top:2.88pt;mso-wrap-distance-right:2.88pt;mso-wrap-distance-bottom:2.88pt" from="110.55pt,82.2pt" to="550.05pt,82.2pt" strokecolor="black [0]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19297D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0.55pt;margin-top:36pt;width:438.1pt;height:36pt;z-index:251658240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E7C92" w:rsidRDefault="00CE7C92" w:rsidP="00CE7C92">
                  <w:pPr>
                    <w:pStyle w:val="a3"/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Государственное учреждение </w:t>
                  </w:r>
                  <w:r w:rsidRPr="00CE7C92">
                    <w:rPr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</w:rPr>
                    <w:t>Зельвенский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районный центр гигиены и эпидемиологии</w:t>
                  </w:r>
                  <w:r w:rsidRPr="00CE7C92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Pr="0019297D">
        <w:rPr>
          <w:color w:val="auto"/>
          <w:kern w:val="0"/>
          <w:sz w:val="24"/>
          <w:szCs w:val="24"/>
        </w:rPr>
        <w:pict>
          <v:shape id="_x0000_s1032" type="#_x0000_t202" style="position:absolute;margin-left:36pt;margin-top:212.6pt;width:521.15pt;height:615.1pt;z-index:251659264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E7C92" w:rsidRPr="00CE7C92" w:rsidRDefault="00CE7C92" w:rsidP="00CE7C92">
                  <w:pPr>
                    <w:widowControl w:val="0"/>
                    <w:spacing w:line="26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ab/>
                  </w:r>
                  <w:r w:rsidRPr="00CE7C92">
                    <w:rPr>
                      <w:b/>
                      <w:bCs/>
                      <w:sz w:val="26"/>
                      <w:szCs w:val="26"/>
                    </w:rPr>
                    <w:t>Геморрагическая лихорадка</w:t>
                  </w:r>
                  <w:r w:rsidRPr="00CE7C9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92">
                    <w:rPr>
                      <w:b/>
                      <w:bCs/>
                      <w:sz w:val="26"/>
                      <w:szCs w:val="26"/>
                    </w:rPr>
                    <w:t>Эбола</w:t>
                  </w:r>
                  <w:proofErr w:type="spellEnd"/>
                  <w:r w:rsidRPr="00CE7C92">
                    <w:rPr>
                      <w:sz w:val="26"/>
                      <w:szCs w:val="26"/>
                    </w:rPr>
                    <w:t> является смертельной болезнью и может распространяться через прямой, незащищенный конта</w:t>
                  </w:r>
                  <w:proofErr w:type="gramStart"/>
                  <w:r w:rsidRPr="00CE7C92">
                    <w:rPr>
                      <w:sz w:val="26"/>
                      <w:szCs w:val="26"/>
                    </w:rPr>
                    <w:t>кт с кр</w:t>
                  </w:r>
                  <w:proofErr w:type="gramEnd"/>
                  <w:r w:rsidRPr="00CE7C92">
                    <w:rPr>
                      <w:sz w:val="26"/>
                      <w:szCs w:val="26"/>
                    </w:rPr>
                    <w:t xml:space="preserve">овью или выделениями инфицированного человека, а также в результате контактов с предметами, которые были загрязнены от зараженного человека. Наиболее часто вирус </w:t>
                  </w:r>
                  <w:proofErr w:type="spellStart"/>
                  <w:r w:rsidRPr="00CE7C92">
                    <w:rPr>
                      <w:sz w:val="26"/>
                      <w:szCs w:val="26"/>
                    </w:rPr>
                    <w:t>Эбола</w:t>
                  </w:r>
                  <w:proofErr w:type="spellEnd"/>
                  <w:r w:rsidRPr="00CE7C92">
                    <w:rPr>
                      <w:sz w:val="26"/>
                      <w:szCs w:val="26"/>
                    </w:rPr>
                    <w:t xml:space="preserve"> распространяется через родственников и друзей, так как они находятся в тесном контакте при уходе за больными людьми.</w:t>
                  </w:r>
                </w:p>
                <w:p w:rsidR="00CE7C92" w:rsidRPr="005F1C0E" w:rsidRDefault="00CE7C92" w:rsidP="00CE7C92">
                  <w:pPr>
                    <w:widowControl w:val="0"/>
                    <w:spacing w:line="260" w:lineRule="exact"/>
                    <w:jc w:val="both"/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</w:pPr>
                  <w:r w:rsidRPr="00CE7C92">
                    <w:rPr>
                      <w:sz w:val="26"/>
                      <w:szCs w:val="26"/>
                    </w:rPr>
                    <w:tab/>
                  </w:r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 xml:space="preserve">По данным Всемирной организации здравоохранения по состоянию на 1.09.2014 г. общее число пострадавших от лихорадки </w:t>
                  </w:r>
                  <w:proofErr w:type="spellStart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>Эбола</w:t>
                  </w:r>
                  <w:proofErr w:type="spellEnd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 xml:space="preserve"> превышает 3000 человек. По информации Министерства здравоохранения Республики Сенегал в стране зарегистрирован первый случай заболевания лихорадкой </w:t>
                  </w:r>
                  <w:proofErr w:type="spellStart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>Эбола</w:t>
                  </w:r>
                  <w:proofErr w:type="spellEnd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 xml:space="preserve">, подтвержденный лабораторно. Согласно оценкам специалистов ВОЗ в странах Африки наблюдается два не связанных друг с другом эпидемических очага распространения лихорадки </w:t>
                  </w:r>
                  <w:proofErr w:type="spellStart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>Эбола</w:t>
                  </w:r>
                  <w:proofErr w:type="spellEnd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 xml:space="preserve">, в которых выделены генетически различные возбудители. Первый очаг затронул пять Западноафриканских стран (Гвинея, Либерия, </w:t>
                  </w:r>
                  <w:proofErr w:type="spellStart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>Сьера</w:t>
                  </w:r>
                  <w:proofErr w:type="spellEnd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>Леоне</w:t>
                  </w:r>
                  <w:proofErr w:type="gramEnd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 xml:space="preserve">, Нигерия, Сенегал). Второй очаг зарегистрирован в экваториальном районе Демократической Республики Конго, где зарегистрировано 42 случая геморрагической лихорадки, из которых 13 закончились летально. В шести случаях диагноз лихорадки </w:t>
                  </w:r>
                  <w:proofErr w:type="spellStart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>Эбола</w:t>
                  </w:r>
                  <w:proofErr w:type="spellEnd"/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 xml:space="preserve"> подтвержден лабораторно.</w:t>
                  </w:r>
                </w:p>
                <w:p w:rsidR="00CE7C92" w:rsidRPr="005F1C0E" w:rsidRDefault="00CE7C92" w:rsidP="00CE7C92">
                  <w:pPr>
                    <w:widowControl w:val="0"/>
                    <w:spacing w:line="260" w:lineRule="exact"/>
                    <w:jc w:val="both"/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</w:pPr>
                  <w:r w:rsidRPr="005F1C0E">
                    <w:rPr>
                      <w:b/>
                      <w:i/>
                      <w:color w:val="215868" w:themeColor="accent5" w:themeShade="80"/>
                      <w:sz w:val="26"/>
                      <w:szCs w:val="26"/>
                    </w:rPr>
                    <w:t>В обоих очагах пусковым механизмом распространения вируса на человеческую популяцию явилось употребление мяса летучих мышей. Молекулярно-генетические исследования выявили схожесть вируса, вызвавшего вспышку в Западноафриканских странах со штаммом, выделенным в Демократической Республике Конго в 2004 году, что является свидетельством активной циркуляции вируса среди животных на Африканском континенте.</w:t>
                  </w:r>
                </w:p>
                <w:p w:rsidR="00CE7C92" w:rsidRPr="00CE7C92" w:rsidRDefault="00CE7C92" w:rsidP="00CE7C92">
                  <w:pPr>
                    <w:widowControl w:val="0"/>
                    <w:spacing w:line="260" w:lineRule="exact"/>
                    <w:jc w:val="both"/>
                    <w:rPr>
                      <w:sz w:val="26"/>
                      <w:szCs w:val="26"/>
                    </w:rPr>
                  </w:pPr>
                  <w:r w:rsidRPr="00CE7C92">
                    <w:rPr>
                      <w:sz w:val="26"/>
                      <w:szCs w:val="26"/>
                    </w:rPr>
                    <w:tab/>
                    <w:t xml:space="preserve">Заболевание может развиться в любой из дней (от 2 до 21 </w:t>
                  </w:r>
                  <w:proofErr w:type="spellStart"/>
                  <w:r w:rsidRPr="00CE7C92">
                    <w:rPr>
                      <w:sz w:val="26"/>
                      <w:szCs w:val="26"/>
                    </w:rPr>
                    <w:t>сут</w:t>
                  </w:r>
                  <w:proofErr w:type="spellEnd"/>
                  <w:r w:rsidRPr="00CE7C92">
                    <w:rPr>
                      <w:sz w:val="26"/>
                      <w:szCs w:val="26"/>
                    </w:rPr>
                    <w:t>.) после попадания в организм вируса, наиболее часто симптомы появляются на 8-10 день. Начало заболевания - стремительное и развивается с одного или нескольких симптомов: головная боль, рвота кровью, острая диарея с кровью, острая боль в мышцах, кровотечения через глаза, нос, десны, уши. Температура тела повышается до 39-40 градусов.</w:t>
                  </w:r>
                </w:p>
                <w:p w:rsidR="00CE7C92" w:rsidRPr="00CE7C92" w:rsidRDefault="00CE7C92" w:rsidP="00CE7C92">
                  <w:pPr>
                    <w:widowControl w:val="0"/>
                    <w:spacing w:line="260" w:lineRule="exact"/>
                    <w:jc w:val="both"/>
                    <w:rPr>
                      <w:sz w:val="26"/>
                      <w:szCs w:val="26"/>
                    </w:rPr>
                  </w:pPr>
                  <w:r w:rsidRPr="00CE7C92">
                    <w:rPr>
                      <w:sz w:val="26"/>
                      <w:szCs w:val="26"/>
                    </w:rPr>
                    <w:tab/>
                    <w:t xml:space="preserve">При нахождении в странах (Гвинея, Либерия, </w:t>
                  </w:r>
                  <w:proofErr w:type="spellStart"/>
                  <w:r w:rsidRPr="00CE7C92">
                    <w:rPr>
                      <w:sz w:val="26"/>
                      <w:szCs w:val="26"/>
                    </w:rPr>
                    <w:t>Сьера</w:t>
                  </w:r>
                  <w:proofErr w:type="spellEnd"/>
                  <w:r w:rsidRPr="00CE7C92">
                    <w:rPr>
                      <w:sz w:val="26"/>
                      <w:szCs w:val="26"/>
                    </w:rPr>
                    <w:t xml:space="preserve"> Леоне, Нигерия, Сенегал) рекомендуется использовать защитные маски и воздержаться от посещения мест массового скопления людей и контактов с больными людьми с высокой температурой. Для профилактики заболевания рекомендуются регулярные проветривания помещений, влажная уборка, соблюдение правил личной гигиены, не покупать пищу в местах несанкционированной торговли. При появлении симптомов заболевания необходимо носить медицинскую маску (или свернутую в 4-5 раз марлю) и незамедлительно обратиться за медицинской помощью.</w:t>
                  </w:r>
                </w:p>
                <w:p w:rsidR="00CE7C92" w:rsidRDefault="00CE7C92" w:rsidP="00CE7C92">
                  <w:pPr>
                    <w:pStyle w:val="a5"/>
                    <w:widowControl w:val="0"/>
                    <w:jc w:val="both"/>
                    <w:rPr>
                      <w:rFonts w:ascii="Bodoni MT Black" w:hAnsi="Times New Roman"/>
                      <w:sz w:val="24"/>
                      <w:szCs w:val="24"/>
                    </w:rPr>
                  </w:pPr>
                  <w:r w:rsidRPr="00CE7C92"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proofErr w:type="gramStart"/>
                  <w:r w:rsidRPr="00CE7C92">
                    <w:rPr>
                      <w:rFonts w:ascii="Times New Roman" w:hAnsi="Times New Roman"/>
                      <w:sz w:val="26"/>
                      <w:szCs w:val="26"/>
                    </w:rPr>
                    <w:t>Лицам, вернувшимся из этих вышеуказанных стран, при появлении любых из перечисленных выше симптомов необходимо немедленно обратится за медицинской помощью в учреждение по месту жительства по телефону, сообщив при этом, что в течение последних 21 суток посещали Гвинею и/или соседние с ней страны или имели контакт с лицами, посещавшими эти страны.</w:t>
                  </w:r>
                  <w:proofErr w:type="gramEnd"/>
                  <w:r w:rsidRPr="00CE7C9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Ни в коем случае не заниматься самолечением!</w:t>
                  </w:r>
                  <w:r w:rsidRPr="00CE7C92">
                    <w:rPr>
                      <w:rFonts w:ascii="Bodoni MT Black" w:hAnsi="Bodoni MT Black"/>
                      <w:sz w:val="26"/>
                      <w:szCs w:val="26"/>
                    </w:rPr>
                    <w:t xml:space="preserve"> </w:t>
                  </w:r>
                </w:p>
                <w:p w:rsidR="00CE7C92" w:rsidRDefault="00CE7C92" w:rsidP="00CE7C92">
                  <w:pPr>
                    <w:pStyle w:val="a5"/>
                    <w:widowControl w:val="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E7C92" w:rsidRPr="00CE7C92" w:rsidRDefault="00CE7C92" w:rsidP="00CE7C92">
                  <w:pPr>
                    <w:pStyle w:val="a5"/>
                    <w:widowControl w:val="0"/>
                    <w:rPr>
                      <w:rFonts w:ascii="Bodoni MT Black" w:hAnsi="Times New Roman"/>
                      <w:sz w:val="18"/>
                      <w:szCs w:val="18"/>
                    </w:rPr>
                  </w:pPr>
                  <w:r w:rsidRPr="00CE7C92">
                    <w:rPr>
                      <w:rFonts w:ascii="Bodoni MT Black" w:hAnsi="Times New Roman"/>
                      <w:sz w:val="18"/>
                      <w:szCs w:val="18"/>
                    </w:rPr>
                    <w:t>Тираж</w:t>
                  </w:r>
                  <w:r w:rsidRPr="00CE7C92">
                    <w:rPr>
                      <w:rFonts w:ascii="Bodoni MT Black" w:hAnsi="Times New Roman"/>
                      <w:sz w:val="18"/>
                      <w:szCs w:val="18"/>
                    </w:rPr>
                    <w:t xml:space="preserve"> 200 </w:t>
                  </w:r>
                  <w:r w:rsidRPr="00CE7C92">
                    <w:rPr>
                      <w:rFonts w:ascii="Bodoni MT Black" w:hAnsi="Times New Roman"/>
                      <w:sz w:val="18"/>
                      <w:szCs w:val="18"/>
                    </w:rPr>
                    <w:t>экз</w:t>
                  </w:r>
                  <w:r w:rsidRPr="00CE7C92">
                    <w:rPr>
                      <w:rFonts w:ascii="Bodoni MT Black" w:hAnsi="Times New Roman"/>
                      <w:sz w:val="18"/>
                      <w:szCs w:val="18"/>
                    </w:rPr>
                    <w:t>.</w:t>
                  </w:r>
                </w:p>
                <w:p w:rsidR="00CE7C92" w:rsidRPr="00CE7C92" w:rsidRDefault="00CE7C92" w:rsidP="00CE7C92">
                  <w:pPr>
                    <w:pStyle w:val="a5"/>
                    <w:widowControl w:val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E7C92">
                    <w:rPr>
                      <w:rFonts w:ascii="Bodoni MT Black" w:hAnsi="Times New Roman"/>
                      <w:sz w:val="18"/>
                      <w:szCs w:val="18"/>
                    </w:rPr>
                    <w:t xml:space="preserve">2014 </w:t>
                  </w:r>
                </w:p>
              </w:txbxContent>
            </v:textbox>
          </v:shape>
        </w:pict>
      </w:r>
      <w:r w:rsidRPr="0019297D">
        <w:rPr>
          <w:color w:val="auto"/>
          <w:kern w:val="0"/>
          <w:sz w:val="24"/>
          <w:szCs w:val="24"/>
        </w:rPr>
        <w:pict>
          <v:shape id="_x0000_s1033" type="#_x0000_t202" style="position:absolute;margin-left:113.4pt;margin-top:87.85pt;width:438.1pt;height:122.4pt;z-index:25166028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E7C92" w:rsidRDefault="00CE7C92" w:rsidP="00CE7C92">
                  <w:pPr>
                    <w:pStyle w:val="a3"/>
                    <w:widowControl w:val="0"/>
                    <w:rPr>
                      <w:color w:val="339999"/>
                      <w:sz w:val="81"/>
                      <w:szCs w:val="81"/>
                    </w:rPr>
                  </w:pPr>
                  <w:r>
                    <w:rPr>
                      <w:color w:val="339999"/>
                      <w:sz w:val="81"/>
                      <w:szCs w:val="81"/>
                    </w:rPr>
                    <w:t>Геморрагическая лихорадка</w:t>
                  </w:r>
                  <w:r>
                    <w:rPr>
                      <w:b w:val="0"/>
                      <w:bCs w:val="0"/>
                      <w:color w:val="339999"/>
                      <w:sz w:val="81"/>
                      <w:szCs w:val="81"/>
                    </w:rPr>
                    <w:t xml:space="preserve"> </w:t>
                  </w:r>
                  <w:proofErr w:type="spellStart"/>
                  <w:r>
                    <w:rPr>
                      <w:color w:val="339999"/>
                      <w:sz w:val="81"/>
                      <w:szCs w:val="81"/>
                    </w:rPr>
                    <w:t>Эбола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bCs w:val="0"/>
                      <w:color w:val="339999"/>
                      <w:sz w:val="81"/>
                      <w:szCs w:val="81"/>
                    </w:rPr>
                    <w:t xml:space="preserve"> </w:t>
                  </w:r>
                </w:p>
              </w:txbxContent>
            </v:textbox>
          </v:shape>
        </w:pict>
      </w:r>
    </w:p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Default="00CE7C92" w:rsidP="00CE7C92"/>
    <w:p w:rsidR="00CE7C92" w:rsidRPr="00CE7C92" w:rsidRDefault="00CE7C92" w:rsidP="00CE7C92"/>
    <w:p w:rsidR="00CE7C92" w:rsidRPr="00CE7C92" w:rsidRDefault="00CE7C92" w:rsidP="00CE7C92"/>
    <w:p w:rsidR="00CE7C92" w:rsidRDefault="00CE7C92" w:rsidP="00CE7C92"/>
    <w:p w:rsidR="00235CD4" w:rsidRDefault="00235CD4" w:rsidP="00CE7C92">
      <w:pPr>
        <w:jc w:val="right"/>
      </w:pPr>
    </w:p>
    <w:p w:rsidR="00CE7C92" w:rsidRDefault="00CE7C92" w:rsidP="00CE7C92">
      <w:pPr>
        <w:jc w:val="right"/>
      </w:pPr>
    </w:p>
    <w:p w:rsidR="00CE7C92" w:rsidRDefault="00CE7C92" w:rsidP="00CE7C92">
      <w:pPr>
        <w:jc w:val="right"/>
      </w:pPr>
    </w:p>
    <w:p w:rsidR="00CE7C92" w:rsidRDefault="00CE7C92" w:rsidP="00CE7C92">
      <w:pPr>
        <w:jc w:val="right"/>
      </w:pPr>
    </w:p>
    <w:p w:rsidR="00CE7C92" w:rsidRDefault="00CE7C92" w:rsidP="00CE7C92">
      <w:pPr>
        <w:ind w:left="708" w:firstLine="708"/>
        <w:rPr>
          <w:b/>
          <w:sz w:val="28"/>
          <w:szCs w:val="28"/>
        </w:rPr>
      </w:pPr>
    </w:p>
    <w:p w:rsidR="00CE7C92" w:rsidRDefault="00CE7C92" w:rsidP="00CE7C92">
      <w:pPr>
        <w:ind w:left="708" w:firstLine="708"/>
        <w:rPr>
          <w:b/>
          <w:sz w:val="28"/>
          <w:szCs w:val="28"/>
        </w:rPr>
      </w:pPr>
    </w:p>
    <w:p w:rsidR="00CE7C92" w:rsidRPr="00CE7C92" w:rsidRDefault="00CE7C92" w:rsidP="00CE7C92">
      <w:pPr>
        <w:jc w:val="right"/>
      </w:pPr>
    </w:p>
    <w:sectPr w:rsidR="00CE7C92" w:rsidRPr="00CE7C92" w:rsidSect="00CE7C9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C92"/>
    <w:rsid w:val="000C0000"/>
    <w:rsid w:val="000D0117"/>
    <w:rsid w:val="0019297D"/>
    <w:rsid w:val="00235CD4"/>
    <w:rsid w:val="002B4DA6"/>
    <w:rsid w:val="00300729"/>
    <w:rsid w:val="00422F43"/>
    <w:rsid w:val="00463E6F"/>
    <w:rsid w:val="004E640B"/>
    <w:rsid w:val="005F1C0E"/>
    <w:rsid w:val="006B7043"/>
    <w:rsid w:val="00703BBA"/>
    <w:rsid w:val="00AC3807"/>
    <w:rsid w:val="00AF6652"/>
    <w:rsid w:val="00CE7C92"/>
    <w:rsid w:val="00E8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92"/>
    <w:pPr>
      <w:ind w:left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CE7C92"/>
    <w:pPr>
      <w:ind w:left="0"/>
      <w:jc w:val="center"/>
    </w:pPr>
    <w:rPr>
      <w:rFonts w:ascii="Verdana" w:eastAsia="Times New Roman" w:hAnsi="Verdana" w:cs="Times New Roman"/>
      <w:b/>
      <w:bCs/>
      <w:color w:val="336666"/>
      <w:kern w:val="28"/>
      <w:sz w:val="144"/>
      <w:szCs w:val="14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E7C92"/>
    <w:rPr>
      <w:rFonts w:ascii="Verdana" w:eastAsia="Times New Roman" w:hAnsi="Verdana" w:cs="Times New Roman"/>
      <w:b/>
      <w:bCs/>
      <w:color w:val="336666"/>
      <w:kern w:val="28"/>
      <w:sz w:val="144"/>
      <w:szCs w:val="144"/>
      <w:lang w:eastAsia="ru-RU"/>
    </w:rPr>
  </w:style>
  <w:style w:type="paragraph" w:styleId="a5">
    <w:name w:val="Body Text"/>
    <w:link w:val="a6"/>
    <w:uiPriority w:val="99"/>
    <w:semiHidden/>
    <w:unhideWhenUsed/>
    <w:rsid w:val="00CE7C92"/>
    <w:pPr>
      <w:spacing w:after="120"/>
      <w:ind w:left="0"/>
      <w:jc w:val="center"/>
    </w:pPr>
    <w:rPr>
      <w:rFonts w:ascii="Verdana" w:eastAsia="Times New Roman" w:hAnsi="Verdana" w:cs="Times New Roman"/>
      <w:color w:val="000000"/>
      <w:kern w:val="28"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E7C92"/>
    <w:rPr>
      <w:rFonts w:ascii="Verdana" w:eastAsia="Times New Roman" w:hAnsi="Verdana" w:cs="Times New Roman"/>
      <w:color w:val="000000"/>
      <w:kern w:val="28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72</Characters>
  <Application>Microsoft Office Word</Application>
  <DocSecurity>0</DocSecurity>
  <Lines>1</Lines>
  <Paragraphs>1</Paragraphs>
  <ScaleCrop>false</ScaleCrop>
  <Company>Speed_XP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6</cp:revision>
  <cp:lastPrinted>2014-09-11T07:27:00Z</cp:lastPrinted>
  <dcterms:created xsi:type="dcterms:W3CDTF">2014-09-11T07:18:00Z</dcterms:created>
  <dcterms:modified xsi:type="dcterms:W3CDTF">2014-10-30T15:03:00Z</dcterms:modified>
</cp:coreProperties>
</file>